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75033" w14:textId="77777777" w:rsidR="00F260E5" w:rsidRPr="00F260E5" w:rsidRDefault="00F260E5" w:rsidP="00F260E5">
      <w:pPr>
        <w:shd w:val="clear" w:color="auto" w:fill="FFFFFF"/>
        <w:spacing w:after="225" w:line="600" w:lineRule="atLeast"/>
        <w:jc w:val="both"/>
        <w:outlineLvl w:val="1"/>
        <w:rPr>
          <w:rFonts w:ascii="Open Sans" w:eastAsia="Times New Roman" w:hAnsi="Open Sans" w:cs="Open Sans"/>
          <w:color w:val="444444"/>
          <w:kern w:val="0"/>
          <w:sz w:val="48"/>
          <w:szCs w:val="48"/>
          <w:lang w:eastAsia="ru-RU"/>
          <w14:ligatures w14:val="none"/>
        </w:rPr>
      </w:pPr>
      <w:r w:rsidRPr="00F260E5">
        <w:rPr>
          <w:rFonts w:ascii="Open Sans" w:eastAsia="Times New Roman" w:hAnsi="Open Sans" w:cs="Open Sans"/>
          <w:color w:val="444444"/>
          <w:kern w:val="0"/>
          <w:sz w:val="48"/>
          <w:szCs w:val="48"/>
          <w:lang w:eastAsia="ru-RU"/>
          <w14:ligatures w14:val="none"/>
        </w:rPr>
        <w:t>ДЕФЕКТЫ ПРОДУКЦИИ И ИХ ОБНАРУЖЕНИЕ</w:t>
      </w:r>
    </w:p>
    <w:p w14:paraId="58CC6348"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73"/>
      <w:bookmarkStart w:id="1" w:name="_Toc191278228"/>
      <w:bookmarkEnd w:id="0"/>
      <w:bookmarkEnd w:id="1"/>
      <w:r w:rsidRPr="00F260E5">
        <w:rPr>
          <w:rFonts w:ascii="Open Sans" w:eastAsia="Times New Roman" w:hAnsi="Open Sans" w:cs="Open Sans"/>
          <w:color w:val="444444"/>
          <w:kern w:val="0"/>
          <w:sz w:val="21"/>
          <w:szCs w:val="21"/>
          <w:lang w:eastAsia="ru-RU"/>
          <w14:ligatures w14:val="none"/>
        </w:rPr>
        <w:t>§ 5.1. Металлы и сплавы</w:t>
      </w:r>
    </w:p>
    <w:p w14:paraId="3409A82F"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В процессе изготовления металлические изделия проходят сложный технологический цикл. Он включает следующие основные операции: плавка, литье, обработка давлением, термическая обработка, механическая обработка, соединение с другими деталями. Отдельные операции могут выпадать из этой цепочки или повторяться несколько раз. Готовые изделия хранятся и эксплуатируются, при этом их параметры могут претерпевать изменения. В процессе технологических операций металл изделий изменяется. Для уяснения характера изменений необходимо иметь хотя бы общие представления о металловедении.</w:t>
      </w:r>
      <w:r w:rsidRPr="00F260E5">
        <w:rPr>
          <w:rFonts w:ascii="Open Sans" w:eastAsia="Times New Roman" w:hAnsi="Open Sans" w:cs="Open Sans"/>
          <w:color w:val="444444"/>
          <w:kern w:val="0"/>
          <w:sz w:val="21"/>
          <w:szCs w:val="21"/>
          <w:lang w:eastAsia="ru-RU"/>
          <w14:ligatures w14:val="none"/>
        </w:rPr>
        <w:br/>
        <w:t>Чистые металлы в технике используют довольно редко. Как правило, применяют сплавы металлов. В наиболее простом случае это бинарные сплавы, т.е. сплавы двух компонентов. Для объяснения превращений в сплавах нужно знать их диаграмму состояния, которая представляет изменение агрегатного состояния сплава в зависимости от его состава (откладывается по оси абсцисс) и температуры (откладывается по оси ординат).</w:t>
      </w:r>
      <w:r w:rsidRPr="00F260E5">
        <w:rPr>
          <w:rFonts w:ascii="Open Sans" w:eastAsia="Times New Roman" w:hAnsi="Open Sans" w:cs="Open Sans"/>
          <w:color w:val="444444"/>
          <w:kern w:val="0"/>
          <w:sz w:val="21"/>
          <w:szCs w:val="21"/>
          <w:lang w:eastAsia="ru-RU"/>
          <w14:ligatures w14:val="none"/>
        </w:rPr>
        <w:br/>
        <w:t>Сталь — ковкий сплав железа с углеродом, а иногда также с улучшающими определенные свойства (легирующими) элементами. Содержание углерода — не более 2,14%. Это наиболее распространенный конструкционный материал. Рассмотрим диаграмму состояния (рис. 5.1) сплава железа с углеродом [11]. Углерод в этот сплав входит, как правило, в виде химического соединения с железом — цементита (Fe3C). Содержание углерода 6,67% соответствует 100% цементита.</w:t>
      </w:r>
    </w:p>
    <w:p w14:paraId="7185E38B" w14:textId="207E17B7" w:rsidR="00F260E5" w:rsidRPr="00F260E5" w:rsidRDefault="00F260E5" w:rsidP="00F260E5">
      <w:pPr>
        <w:shd w:val="clear" w:color="auto" w:fill="FFFFFF"/>
        <w:spacing w:before="225" w:after="225" w:line="240" w:lineRule="auto"/>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Железо имеет две аллотропические [</w:t>
      </w:r>
      <w:proofErr w:type="spellStart"/>
      <w:r w:rsidRPr="00F260E5">
        <w:rPr>
          <w:rFonts w:ascii="Open Sans" w:eastAsia="Times New Roman" w:hAnsi="Open Sans" w:cs="Open Sans"/>
          <w:color w:val="444444"/>
          <w:kern w:val="0"/>
          <w:sz w:val="21"/>
          <w:szCs w:val="21"/>
          <w:lang w:eastAsia="ru-RU"/>
          <w14:ligatures w14:val="none"/>
        </w:rPr>
        <w:t>Аллетропия</w:t>
      </w:r>
      <w:proofErr w:type="spellEnd"/>
      <w:r w:rsidRPr="00F260E5">
        <w:rPr>
          <w:rFonts w:ascii="Open Sans" w:eastAsia="Times New Roman" w:hAnsi="Open Sans" w:cs="Open Sans"/>
          <w:color w:val="444444"/>
          <w:kern w:val="0"/>
          <w:sz w:val="21"/>
          <w:szCs w:val="21"/>
          <w:lang w:eastAsia="ru-RU"/>
          <w14:ligatures w14:val="none"/>
        </w:rPr>
        <w:t xml:space="preserve"> (от греч. </w:t>
      </w:r>
      <w:proofErr w:type="spellStart"/>
      <w:r w:rsidRPr="00F260E5">
        <w:rPr>
          <w:rFonts w:ascii="Open Sans" w:eastAsia="Times New Roman" w:hAnsi="Open Sans" w:cs="Open Sans"/>
          <w:color w:val="444444"/>
          <w:kern w:val="0"/>
          <w:sz w:val="21"/>
          <w:szCs w:val="21"/>
          <w:lang w:eastAsia="ru-RU"/>
          <w14:ligatures w14:val="none"/>
        </w:rPr>
        <w:t>állos</w:t>
      </w:r>
      <w:proofErr w:type="spellEnd"/>
      <w:r w:rsidRPr="00F260E5">
        <w:rPr>
          <w:rFonts w:ascii="Open Sans" w:eastAsia="Times New Roman" w:hAnsi="Open Sans" w:cs="Open Sans"/>
          <w:color w:val="444444"/>
          <w:kern w:val="0"/>
          <w:sz w:val="21"/>
          <w:szCs w:val="21"/>
          <w:lang w:eastAsia="ru-RU"/>
          <w14:ligatures w14:val="none"/>
        </w:rPr>
        <w:t xml:space="preserve"> — другой и </w:t>
      </w:r>
      <w:proofErr w:type="spellStart"/>
      <w:r w:rsidRPr="00F260E5">
        <w:rPr>
          <w:rFonts w:ascii="Open Sans" w:eastAsia="Times New Roman" w:hAnsi="Open Sans" w:cs="Open Sans"/>
          <w:color w:val="444444"/>
          <w:kern w:val="0"/>
          <w:sz w:val="21"/>
          <w:szCs w:val="21"/>
          <w:lang w:eastAsia="ru-RU"/>
          <w14:ligatures w14:val="none"/>
        </w:rPr>
        <w:t>trópos</w:t>
      </w:r>
      <w:proofErr w:type="spellEnd"/>
      <w:r w:rsidRPr="00F260E5">
        <w:rPr>
          <w:rFonts w:ascii="Open Sans" w:eastAsia="Times New Roman" w:hAnsi="Open Sans" w:cs="Open Sans"/>
          <w:color w:val="444444"/>
          <w:kern w:val="0"/>
          <w:sz w:val="21"/>
          <w:szCs w:val="21"/>
          <w:lang w:eastAsia="ru-RU"/>
          <w14:ligatures w14:val="none"/>
        </w:rPr>
        <w:t xml:space="preserve"> — поворот, свойство) — существование одного и того же химического элемента в виде двух или нескольких простых веществ.] модификации: низкотемпературное (до 911 °С) α-железо имеет кристаллическую решетку в виде объемно центрированного куба и почти не растворяет углерод. Оно обладает ферромагнитными свойствами при температурах ниже точки Кюри (768 °С). α-железо при температуре выше этой точки иногда называют β-железом.</w:t>
      </w:r>
      <w:r w:rsidRPr="00F260E5">
        <w:rPr>
          <w:rFonts w:ascii="Open Sans" w:eastAsia="Times New Roman" w:hAnsi="Open Sans" w:cs="Open Sans"/>
          <w:color w:val="444444"/>
          <w:kern w:val="0"/>
          <w:sz w:val="21"/>
          <w:szCs w:val="21"/>
          <w:lang w:eastAsia="ru-RU"/>
          <w14:ligatures w14:val="none"/>
        </w:rPr>
        <w:br/>
        <w:t xml:space="preserve">Высокотемпературное γ-железо имеет кристаллическую решетку в виде </w:t>
      </w:r>
      <w:proofErr w:type="spellStart"/>
      <w:r w:rsidRPr="00F260E5">
        <w:rPr>
          <w:rFonts w:ascii="Open Sans" w:eastAsia="Times New Roman" w:hAnsi="Open Sans" w:cs="Open Sans"/>
          <w:color w:val="444444"/>
          <w:kern w:val="0"/>
          <w:sz w:val="21"/>
          <w:szCs w:val="21"/>
          <w:lang w:eastAsia="ru-RU"/>
          <w14:ligatures w14:val="none"/>
        </w:rPr>
        <w:t>гра</w:t>
      </w:r>
      <w:proofErr w:type="spellEnd"/>
      <w:r w:rsidRPr="00F260E5">
        <w:rPr>
          <w:rFonts w:ascii="Open Sans" w:eastAsia="Times New Roman" w:hAnsi="Open Sans" w:cs="Open Sans"/>
          <w:color w:val="444444"/>
          <w:kern w:val="0"/>
          <w:sz w:val="21"/>
          <w:szCs w:val="21"/>
          <w:lang w:eastAsia="ru-RU"/>
          <w14:ligatures w14:val="none"/>
        </w:rPr>
        <w:t>-нецентрированного куба. Оно довольно хорошо растворяет углерод. Этот раствор называют аустенитом. Он неферромагнитен. Вводя различные легирующие добавки (никель, марганец), удается сохранить гамма-структуру до комнатных температур и получить нержавеющую (</w:t>
      </w:r>
      <w:proofErr w:type="spellStart"/>
      <w:r w:rsidRPr="00F260E5">
        <w:rPr>
          <w:rFonts w:ascii="Open Sans" w:eastAsia="Times New Roman" w:hAnsi="Open Sans" w:cs="Open Sans"/>
          <w:color w:val="444444"/>
          <w:kern w:val="0"/>
          <w:sz w:val="21"/>
          <w:szCs w:val="21"/>
          <w:lang w:eastAsia="ru-RU"/>
          <w14:ligatures w14:val="none"/>
        </w:rPr>
        <w:t>аустенитную</w:t>
      </w:r>
      <w:proofErr w:type="spellEnd"/>
      <w:r w:rsidRPr="00F260E5">
        <w:rPr>
          <w:rFonts w:ascii="Open Sans" w:eastAsia="Times New Roman" w:hAnsi="Open Sans" w:cs="Open Sans"/>
          <w:color w:val="444444"/>
          <w:kern w:val="0"/>
          <w:sz w:val="21"/>
          <w:szCs w:val="21"/>
          <w:lang w:eastAsia="ru-RU"/>
          <w14:ligatures w14:val="none"/>
        </w:rPr>
        <w:t>) сталь.</w:t>
      </w:r>
      <w:r w:rsidRPr="00F260E5">
        <w:rPr>
          <w:rFonts w:ascii="Open Sans" w:eastAsia="Times New Roman" w:hAnsi="Open Sans" w:cs="Open Sans"/>
          <w:color w:val="444444"/>
          <w:kern w:val="0"/>
          <w:sz w:val="21"/>
          <w:szCs w:val="21"/>
          <w:lang w:eastAsia="ru-RU"/>
          <w14:ligatures w14:val="none"/>
        </w:rPr>
        <w:br/>
        <w:t>Структура затвердевшего из расплава металла состоит из большого количества кристаллитов (зерен) — монокристаллов, не имеющих явно выраженной огранки. В стали в начальной фазе твердения образуются зерна аустенита, которые при понижении температуры превращаются в α-железо — феррит. Поскольку он практически не растворяет углерод, последний выделяется в виде пластин.</w:t>
      </w:r>
      <w:r w:rsidRPr="00F260E5">
        <w:rPr>
          <w:rFonts w:ascii="Open Sans" w:eastAsia="Times New Roman" w:hAnsi="Open Sans" w:cs="Open Sans"/>
          <w:color w:val="444444"/>
          <w:kern w:val="0"/>
          <w:sz w:val="21"/>
          <w:szCs w:val="21"/>
          <w:lang w:eastAsia="ru-RU"/>
          <w14:ligatures w14:val="none"/>
        </w:rPr>
        <w:br/>
        <w:t xml:space="preserve">В пределах распавшегося зерна аустенита можно наблюдать пластины из феррита и цементита. При содержании углерода 0,8% образуется </w:t>
      </w:r>
      <w:proofErr w:type="spellStart"/>
      <w:r w:rsidRPr="00F260E5">
        <w:rPr>
          <w:rFonts w:ascii="Open Sans" w:eastAsia="Times New Roman" w:hAnsi="Open Sans" w:cs="Open Sans"/>
          <w:color w:val="444444"/>
          <w:kern w:val="0"/>
          <w:sz w:val="21"/>
          <w:szCs w:val="21"/>
          <w:lang w:eastAsia="ru-RU"/>
          <w14:ligatures w14:val="none"/>
        </w:rPr>
        <w:t>эвтектоид</w:t>
      </w:r>
      <w:proofErr w:type="spellEnd"/>
      <w:r w:rsidRPr="00F260E5">
        <w:rPr>
          <w:rFonts w:ascii="Open Sans" w:eastAsia="Times New Roman" w:hAnsi="Open Sans" w:cs="Open Sans"/>
          <w:color w:val="444444"/>
          <w:kern w:val="0"/>
          <w:sz w:val="21"/>
          <w:szCs w:val="21"/>
          <w:lang w:eastAsia="ru-RU"/>
          <w14:ligatures w14:val="none"/>
        </w:rPr>
        <w:t xml:space="preserve"> (эвтектика [Эвтектика (от греч. </w:t>
      </w:r>
      <w:proofErr w:type="spellStart"/>
      <w:r w:rsidRPr="00F260E5">
        <w:rPr>
          <w:rFonts w:ascii="Open Sans" w:eastAsia="Times New Roman" w:hAnsi="Open Sans" w:cs="Open Sans"/>
          <w:color w:val="444444"/>
          <w:kern w:val="0"/>
          <w:sz w:val="21"/>
          <w:szCs w:val="21"/>
          <w:lang w:eastAsia="ru-RU"/>
          <w14:ligatures w14:val="none"/>
        </w:rPr>
        <w:t>éutektos</w:t>
      </w:r>
      <w:proofErr w:type="spellEnd"/>
      <w:r w:rsidRPr="00F260E5">
        <w:rPr>
          <w:rFonts w:ascii="Open Sans" w:eastAsia="Times New Roman" w:hAnsi="Open Sans" w:cs="Open Sans"/>
          <w:color w:val="444444"/>
          <w:kern w:val="0"/>
          <w:sz w:val="21"/>
          <w:szCs w:val="21"/>
          <w:lang w:eastAsia="ru-RU"/>
          <w14:ligatures w14:val="none"/>
        </w:rPr>
        <w:t xml:space="preserve"> — </w:t>
      </w:r>
      <w:proofErr w:type="spellStart"/>
      <w:r w:rsidRPr="00F260E5">
        <w:rPr>
          <w:rFonts w:ascii="Open Sans" w:eastAsia="Times New Roman" w:hAnsi="Open Sans" w:cs="Open Sans"/>
          <w:color w:val="444444"/>
          <w:kern w:val="0"/>
          <w:sz w:val="21"/>
          <w:szCs w:val="21"/>
          <w:lang w:eastAsia="ru-RU"/>
          <w14:ligatures w14:val="none"/>
        </w:rPr>
        <w:t>легкоплавящийся</w:t>
      </w:r>
      <w:proofErr w:type="spellEnd"/>
      <w:r w:rsidRPr="00F260E5">
        <w:rPr>
          <w:rFonts w:ascii="Open Sans" w:eastAsia="Times New Roman" w:hAnsi="Open Sans" w:cs="Open Sans"/>
          <w:color w:val="444444"/>
          <w:kern w:val="0"/>
          <w:sz w:val="21"/>
          <w:szCs w:val="21"/>
          <w:lang w:eastAsia="ru-RU"/>
          <w14:ligatures w14:val="none"/>
        </w:rPr>
        <w:t>) — тонкая смесь твердых веществ, одновременно кристаллизующихся из расплава при температуре ниже температуры плавления отдельных компонентов.], формирующаяся в твердом состоянии), называемый перлитом.</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noProof/>
          <w:color w:val="444444"/>
          <w:kern w:val="0"/>
          <w:sz w:val="21"/>
          <w:szCs w:val="21"/>
          <w:lang w:eastAsia="ru-RU"/>
          <w14:ligatures w14:val="none"/>
        </w:rPr>
        <w:lastRenderedPageBreak/>
        <w:drawing>
          <wp:inline distT="0" distB="0" distL="0" distR="0" wp14:anchorId="39C98F4B" wp14:editId="03B3B6F2">
            <wp:extent cx="4998720" cy="3055620"/>
            <wp:effectExtent l="0" t="0" r="0" b="0"/>
            <wp:docPr id="122175940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98720" cy="3055620"/>
                    </a:xfrm>
                    <a:prstGeom prst="rect">
                      <a:avLst/>
                    </a:prstGeom>
                    <a:noFill/>
                    <a:ln>
                      <a:noFill/>
                    </a:ln>
                  </pic:spPr>
                </pic:pic>
              </a:graphicData>
            </a:graphic>
          </wp:inline>
        </w:drawing>
      </w:r>
      <w:r w:rsidRPr="00F260E5">
        <w:rPr>
          <w:rFonts w:ascii="Open Sans" w:eastAsia="Times New Roman" w:hAnsi="Open Sans" w:cs="Open Sans"/>
          <w:color w:val="444444"/>
          <w:kern w:val="0"/>
          <w:sz w:val="21"/>
          <w:szCs w:val="21"/>
          <w:lang w:eastAsia="ru-RU"/>
          <w14:ligatures w14:val="none"/>
        </w:rPr>
        <w:br/>
        <w:t>Рис. 5.1. Упрощенная диаграмма состояния железо — углерод</w:t>
      </w:r>
    </w:p>
    <w:p w14:paraId="38774ED9"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Чем быстрее скорость охлаждения при переходе от γ- к α-железу, тем мельче пластины в бывших зернах аустенита и тем выше твердость стали. При очень большой скорости охлаждения происходит так называемое мартенситное превращение. Мартенсит имеет искаженную структуру α-железа, в котором растворен углерод, образуется в виде отдельных плоскостей (в сечении шлифа они видны как иглы) и обладает наиболее высокой твердостью.</w:t>
      </w:r>
      <w:r w:rsidRPr="00F260E5">
        <w:rPr>
          <w:rFonts w:ascii="Open Sans" w:eastAsia="Times New Roman" w:hAnsi="Open Sans" w:cs="Open Sans"/>
          <w:color w:val="444444"/>
          <w:kern w:val="0"/>
          <w:sz w:val="21"/>
          <w:szCs w:val="21"/>
          <w:lang w:eastAsia="ru-RU"/>
          <w14:ligatures w14:val="none"/>
        </w:rPr>
        <w:br/>
        <w:t>Если сталь нагреть выше линии GSE так, чтобы образовался аустенит, а затем охладить с той или иной скоростью, произойдет перестройка кристаллической структуры. Такую термообработку называют высокотемпературной. При быстром охлаждении (закалка) структура получается мелкозернистая, твердость стали повышается, а при медленном (отжиг) — структура крупнозернистая, твердость падает. При отжиге также снимаются внутренние напряжения.</w:t>
      </w:r>
      <w:r w:rsidRPr="00F260E5">
        <w:rPr>
          <w:rFonts w:ascii="Open Sans" w:eastAsia="Times New Roman" w:hAnsi="Open Sans" w:cs="Open Sans"/>
          <w:color w:val="444444"/>
          <w:kern w:val="0"/>
          <w:sz w:val="21"/>
          <w:szCs w:val="21"/>
          <w:lang w:eastAsia="ru-RU"/>
          <w14:ligatures w14:val="none"/>
        </w:rPr>
        <w:br/>
        <w:t>Для снятия внутренних механических напряжений, возникающих в результате закалки, обработки давлением, сварки применяют не только отжиг, но и отпуск. Его проводят при температуре ниже кривой </w:t>
      </w:r>
      <w:r w:rsidRPr="00F260E5">
        <w:rPr>
          <w:rFonts w:ascii="Open Sans" w:eastAsia="Times New Roman" w:hAnsi="Open Sans" w:cs="Open Sans"/>
          <w:i/>
          <w:iCs/>
          <w:color w:val="DD0055"/>
          <w:kern w:val="0"/>
          <w:sz w:val="21"/>
          <w:szCs w:val="21"/>
          <w:lang w:eastAsia="ru-RU"/>
          <w14:ligatures w14:val="none"/>
        </w:rPr>
        <w:t>GSE</w:t>
      </w:r>
      <w:r w:rsidRPr="00F260E5">
        <w:rPr>
          <w:rFonts w:ascii="Open Sans" w:eastAsia="Times New Roman" w:hAnsi="Open Sans" w:cs="Open Sans"/>
          <w:color w:val="444444"/>
          <w:kern w:val="0"/>
          <w:sz w:val="21"/>
          <w:szCs w:val="21"/>
          <w:lang w:eastAsia="ru-RU"/>
          <w14:ligatures w14:val="none"/>
        </w:rPr>
        <w:t>, но обычно более высокой, чем так называемая температура рекристаллизации </w:t>
      </w:r>
      <w:proofErr w:type="spellStart"/>
      <w:r w:rsidRPr="00F260E5">
        <w:rPr>
          <w:rFonts w:ascii="Open Sans" w:eastAsia="Times New Roman" w:hAnsi="Open Sans" w:cs="Open Sans"/>
          <w:i/>
          <w:iCs/>
          <w:color w:val="DD0055"/>
          <w:kern w:val="0"/>
          <w:sz w:val="21"/>
          <w:szCs w:val="21"/>
          <w:lang w:eastAsia="ru-RU"/>
          <w14:ligatures w14:val="none"/>
        </w:rPr>
        <w:t>t</w:t>
      </w:r>
      <w:r w:rsidRPr="00F260E5">
        <w:rPr>
          <w:rFonts w:ascii="Open Sans" w:eastAsia="Times New Roman" w:hAnsi="Open Sans" w:cs="Open Sans"/>
          <w:color w:val="444444"/>
          <w:kern w:val="0"/>
          <w:sz w:val="21"/>
          <w:szCs w:val="21"/>
          <w:lang w:eastAsia="ru-RU"/>
          <w14:ligatures w14:val="none"/>
        </w:rPr>
        <w:t>p</w:t>
      </w:r>
      <w:proofErr w:type="spellEnd"/>
      <w:r w:rsidRPr="00F260E5">
        <w:rPr>
          <w:rFonts w:ascii="Open Sans" w:eastAsia="Times New Roman" w:hAnsi="Open Sans" w:cs="Open Sans"/>
          <w:color w:val="444444"/>
          <w:kern w:val="0"/>
          <w:sz w:val="21"/>
          <w:szCs w:val="21"/>
          <w:lang w:eastAsia="ru-RU"/>
          <w14:ligatures w14:val="none"/>
        </w:rPr>
        <w:t xml:space="preserve"> (для стали — 450°С). Рекристаллизация — это процесс образования и роста (или только роста) структурно более совершенных кристаллических зерен в поликристаллическом материале. При этом устраняются структурные дефекты, изменяются размеры и ориентация зерен, снимаются внутренние напряжения.</w:t>
      </w:r>
      <w:r w:rsidRPr="00F260E5">
        <w:rPr>
          <w:rFonts w:ascii="Open Sans" w:eastAsia="Times New Roman" w:hAnsi="Open Sans" w:cs="Open Sans"/>
          <w:color w:val="444444"/>
          <w:kern w:val="0"/>
          <w:sz w:val="21"/>
          <w:szCs w:val="21"/>
          <w:lang w:eastAsia="ru-RU"/>
          <w14:ligatures w14:val="none"/>
        </w:rPr>
        <w:br/>
        <w:t>При горячей обработке давлением применяют температуры выше </w:t>
      </w:r>
      <w:proofErr w:type="spellStart"/>
      <w:r w:rsidRPr="00F260E5">
        <w:rPr>
          <w:rFonts w:ascii="Open Sans" w:eastAsia="Times New Roman" w:hAnsi="Open Sans" w:cs="Open Sans"/>
          <w:i/>
          <w:iCs/>
          <w:color w:val="DD0055"/>
          <w:kern w:val="0"/>
          <w:sz w:val="21"/>
          <w:szCs w:val="21"/>
          <w:lang w:eastAsia="ru-RU"/>
          <w14:ligatures w14:val="none"/>
        </w:rPr>
        <w:t>t</w:t>
      </w:r>
      <w:r w:rsidRPr="00F260E5">
        <w:rPr>
          <w:rFonts w:ascii="Open Sans" w:eastAsia="Times New Roman" w:hAnsi="Open Sans" w:cs="Open Sans"/>
          <w:color w:val="444444"/>
          <w:kern w:val="0"/>
          <w:sz w:val="21"/>
          <w:szCs w:val="21"/>
          <w:lang w:eastAsia="ru-RU"/>
          <w14:ligatures w14:val="none"/>
        </w:rPr>
        <w:t>p</w:t>
      </w:r>
      <w:proofErr w:type="spellEnd"/>
      <w:r w:rsidRPr="00F260E5">
        <w:rPr>
          <w:rFonts w:ascii="Open Sans" w:eastAsia="Times New Roman" w:hAnsi="Open Sans" w:cs="Open Sans"/>
          <w:color w:val="444444"/>
          <w:kern w:val="0"/>
          <w:sz w:val="21"/>
          <w:szCs w:val="21"/>
          <w:lang w:eastAsia="ru-RU"/>
          <w14:ligatures w14:val="none"/>
        </w:rPr>
        <w:t>: для стали в диапазоне 800...1300°С. Вследствие этого напряжения и нарушения структуры, возникающие в результате деформирования, быстро снимаются. Холодную обработку давлением ведут ниже температуры рекристаллизации, используя пластичность металлов и сплавов.</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Чугун</w:t>
      </w:r>
      <w:r w:rsidRPr="00F260E5">
        <w:rPr>
          <w:rFonts w:ascii="Open Sans" w:eastAsia="Times New Roman" w:hAnsi="Open Sans" w:cs="Open Sans"/>
          <w:color w:val="444444"/>
          <w:kern w:val="0"/>
          <w:sz w:val="21"/>
          <w:szCs w:val="21"/>
          <w:lang w:eastAsia="ru-RU"/>
          <w14:ligatures w14:val="none"/>
        </w:rPr>
        <w:t xml:space="preserve"> — сплав железо-углерод с большим (3 ... 4,5%) содержанием углерода. Чугун отличается от стали лучшими литейными качествами, малой пластичностью дешевизной, он хорошо гасит вибрацию, слабо </w:t>
      </w:r>
      <w:proofErr w:type="spellStart"/>
      <w:r w:rsidRPr="00F260E5">
        <w:rPr>
          <w:rFonts w:ascii="Open Sans" w:eastAsia="Times New Roman" w:hAnsi="Open Sans" w:cs="Open Sans"/>
          <w:color w:val="444444"/>
          <w:kern w:val="0"/>
          <w:sz w:val="21"/>
          <w:szCs w:val="21"/>
          <w:lang w:eastAsia="ru-RU"/>
          <w14:ligatures w14:val="none"/>
        </w:rPr>
        <w:t>корродирует</w:t>
      </w:r>
      <w:proofErr w:type="spellEnd"/>
      <w:r w:rsidRPr="00F260E5">
        <w:rPr>
          <w:rFonts w:ascii="Open Sans" w:eastAsia="Times New Roman" w:hAnsi="Open Sans" w:cs="Open Sans"/>
          <w:color w:val="444444"/>
          <w:kern w:val="0"/>
          <w:sz w:val="21"/>
          <w:szCs w:val="21"/>
          <w:lang w:eastAsia="ru-RU"/>
          <w14:ligatures w14:val="none"/>
        </w:rPr>
        <w:t>, поэтому в некоторых областях применение его предпочтительно по сравнению со сталью.</w:t>
      </w:r>
      <w:r w:rsidRPr="00F260E5">
        <w:rPr>
          <w:rFonts w:ascii="Open Sans" w:eastAsia="Times New Roman" w:hAnsi="Open Sans" w:cs="Open Sans"/>
          <w:color w:val="444444"/>
          <w:kern w:val="0"/>
          <w:sz w:val="21"/>
          <w:szCs w:val="21"/>
          <w:lang w:eastAsia="ru-RU"/>
          <w14:ligatures w14:val="none"/>
        </w:rPr>
        <w:br/>
        <w:t xml:space="preserve">На рис. 5.1 показана диаграмма состояния, соответствующая образованию белого чугуна, в котором весь углерод связан в виде цементита. В изломе такой чугун белый, обладает высокой твердостью и хрупкостью. Во всех других типах чугуна углерод существует в форме графита. Графит имеет кристаллическую решетку в форме слабо связанных слоев, </w:t>
      </w:r>
      <w:r w:rsidRPr="00F260E5">
        <w:rPr>
          <w:rFonts w:ascii="Open Sans" w:eastAsia="Times New Roman" w:hAnsi="Open Sans" w:cs="Open Sans"/>
          <w:color w:val="444444"/>
          <w:kern w:val="0"/>
          <w:sz w:val="21"/>
          <w:szCs w:val="21"/>
          <w:lang w:eastAsia="ru-RU"/>
          <w14:ligatures w14:val="none"/>
        </w:rPr>
        <w:lastRenderedPageBreak/>
        <w:t>он обладает низкой прочностью и пластичностью.</w:t>
      </w:r>
      <w:r w:rsidRPr="00F260E5">
        <w:rPr>
          <w:rFonts w:ascii="Open Sans" w:eastAsia="Times New Roman" w:hAnsi="Open Sans" w:cs="Open Sans"/>
          <w:color w:val="444444"/>
          <w:kern w:val="0"/>
          <w:sz w:val="21"/>
          <w:szCs w:val="21"/>
          <w:lang w:eastAsia="ru-RU"/>
          <w14:ligatures w14:val="none"/>
        </w:rPr>
        <w:br/>
        <w:t>Процесс распада цементита — </w:t>
      </w:r>
      <w:proofErr w:type="spellStart"/>
      <w:r w:rsidRPr="00F260E5">
        <w:rPr>
          <w:rFonts w:ascii="Open Sans" w:eastAsia="Times New Roman" w:hAnsi="Open Sans" w:cs="Open Sans"/>
          <w:i/>
          <w:iCs/>
          <w:color w:val="DD0055"/>
          <w:kern w:val="0"/>
          <w:sz w:val="21"/>
          <w:szCs w:val="21"/>
          <w:lang w:eastAsia="ru-RU"/>
          <w14:ligatures w14:val="none"/>
        </w:rPr>
        <w:t>графитизация</w:t>
      </w:r>
      <w:proofErr w:type="spellEnd"/>
      <w:r w:rsidRPr="00F260E5">
        <w:rPr>
          <w:rFonts w:ascii="Open Sans" w:eastAsia="Times New Roman" w:hAnsi="Open Sans" w:cs="Open Sans"/>
          <w:color w:val="444444"/>
          <w:kern w:val="0"/>
          <w:sz w:val="21"/>
          <w:szCs w:val="21"/>
          <w:lang w:eastAsia="ru-RU"/>
          <w14:ligatures w14:val="none"/>
        </w:rPr>
        <w:t> — происходит либо в результате присутствия в расплаве частичек графита, провоцирующих дальнейшее его образование, либо путем нагрева белого чугуна выше линии </w:t>
      </w:r>
      <w:r w:rsidRPr="00F260E5">
        <w:rPr>
          <w:rFonts w:ascii="Open Sans" w:eastAsia="Times New Roman" w:hAnsi="Open Sans" w:cs="Open Sans"/>
          <w:i/>
          <w:iCs/>
          <w:color w:val="DD0055"/>
          <w:kern w:val="0"/>
          <w:sz w:val="21"/>
          <w:szCs w:val="21"/>
          <w:lang w:eastAsia="ru-RU"/>
          <w14:ligatures w14:val="none"/>
        </w:rPr>
        <w:t>PSK</w:t>
      </w:r>
      <w:r w:rsidRPr="00F260E5">
        <w:rPr>
          <w:rFonts w:ascii="Open Sans" w:eastAsia="Times New Roman" w:hAnsi="Open Sans" w:cs="Open Sans"/>
          <w:color w:val="444444"/>
          <w:kern w:val="0"/>
          <w:sz w:val="21"/>
          <w:szCs w:val="21"/>
          <w:lang w:eastAsia="ru-RU"/>
          <w14:ligatures w14:val="none"/>
        </w:rPr>
        <w:t> на 10...12°С и выдержки при этой температуре. Образующиеся чугуны состоят из металлической основы (матрицы) и графитных включений. Основа обычно имеет структуру перлита, феррита или их смеси. В зависимости от формы графитных включений различают серый чугун с пластинчатым графитом, ковкий чугун с хлопьевидным графитом, высокопрочный чугун с включениями шаровидной формы. Его получают за счет введения добавок магния в жидкий металл. Прочностные свойства чугуна увеличиваются от серого к высокопрочному.</w:t>
      </w:r>
      <w:r w:rsidRPr="00F260E5">
        <w:rPr>
          <w:rFonts w:ascii="Open Sans" w:eastAsia="Times New Roman" w:hAnsi="Open Sans" w:cs="Open Sans"/>
          <w:color w:val="444444"/>
          <w:kern w:val="0"/>
          <w:sz w:val="21"/>
          <w:szCs w:val="21"/>
          <w:lang w:eastAsia="ru-RU"/>
          <w14:ligatures w14:val="none"/>
        </w:rPr>
        <w:br/>
        <w:t xml:space="preserve">Изделия из чугуна получают путем литья. Для получения различных видов чугуна его подвергают термообработке. Чугун обычно не сваривают: для соединений изделий из него с другими объектами используют механические способы (резьбовые соединения, </w:t>
      </w:r>
      <w:proofErr w:type="spellStart"/>
      <w:r w:rsidRPr="00F260E5">
        <w:rPr>
          <w:rFonts w:ascii="Open Sans" w:eastAsia="Times New Roman" w:hAnsi="Open Sans" w:cs="Open Sans"/>
          <w:color w:val="444444"/>
          <w:kern w:val="0"/>
          <w:sz w:val="21"/>
          <w:szCs w:val="21"/>
          <w:lang w:eastAsia="ru-RU"/>
          <w14:ligatures w14:val="none"/>
        </w:rPr>
        <w:t>напрессовка</w:t>
      </w:r>
      <w:proofErr w:type="spellEnd"/>
      <w:r w:rsidRPr="00F260E5">
        <w:rPr>
          <w:rFonts w:ascii="Open Sans" w:eastAsia="Times New Roman" w:hAnsi="Open Sans" w:cs="Open Sans"/>
          <w:color w:val="444444"/>
          <w:kern w:val="0"/>
          <w:sz w:val="21"/>
          <w:szCs w:val="21"/>
          <w:lang w:eastAsia="ru-RU"/>
          <w14:ligatures w14:val="none"/>
        </w:rPr>
        <w:t>).</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Титан</w:t>
      </w:r>
      <w:r w:rsidRPr="00F260E5">
        <w:rPr>
          <w:rFonts w:ascii="Open Sans" w:eastAsia="Times New Roman" w:hAnsi="Open Sans" w:cs="Open Sans"/>
          <w:color w:val="444444"/>
          <w:kern w:val="0"/>
          <w:sz w:val="21"/>
          <w:szCs w:val="21"/>
          <w:lang w:eastAsia="ru-RU"/>
          <w14:ligatures w14:val="none"/>
        </w:rPr>
        <w:t> подобно железу имеет две аллотропические модификации. В сплавах его с алюминием и такими металлами, как ванадий, молибден, ниобий, хром и др., происходят превращения, подобные описанным для стали, вплоть до превращения мартенситного типа.</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Алюминий</w:t>
      </w:r>
      <w:r w:rsidRPr="00F260E5">
        <w:rPr>
          <w:rFonts w:ascii="Open Sans" w:eastAsia="Times New Roman" w:hAnsi="Open Sans" w:cs="Open Sans"/>
          <w:color w:val="444444"/>
          <w:kern w:val="0"/>
          <w:sz w:val="21"/>
          <w:szCs w:val="21"/>
          <w:lang w:eastAsia="ru-RU"/>
          <w14:ligatures w14:val="none"/>
        </w:rPr>
        <w:t> имеет одну кристаллическую структуру. В его сплавах с магнием, медью, марганцем, цинком и другими элементами упрочнение достигается путем быстрого охлаждения сплава. В результате избыточная фаза не успевает выделиться из эвтектического состава. В дальнейшем в связи с низкой температурой рекристаллизации алюминия в твердом состоянии происходит старение: выделяются элементы-добавки. При этом изменяются механические свойства сплава: происходит его упрочнение, увеличивается хрупкость.</w:t>
      </w:r>
    </w:p>
    <w:p w14:paraId="54189E57"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74"/>
      <w:bookmarkStart w:id="3" w:name="_Toc191278229"/>
      <w:bookmarkEnd w:id="2"/>
      <w:bookmarkEnd w:id="3"/>
      <w:r w:rsidRPr="00F260E5">
        <w:rPr>
          <w:rFonts w:ascii="Open Sans" w:eastAsia="Times New Roman" w:hAnsi="Open Sans" w:cs="Open Sans"/>
          <w:color w:val="444444"/>
          <w:kern w:val="0"/>
          <w:sz w:val="21"/>
          <w:szCs w:val="21"/>
          <w:lang w:eastAsia="ru-RU"/>
          <w14:ligatures w14:val="none"/>
        </w:rPr>
        <w:t>§ 5.2. Дефекты и способы контроля металлических заготовок и изделий</w:t>
      </w:r>
      <w:r w:rsidRPr="00F260E5">
        <w:rPr>
          <w:rFonts w:ascii="Open Sans" w:eastAsia="Times New Roman" w:hAnsi="Open Sans" w:cs="Open Sans"/>
          <w:color w:val="444444"/>
          <w:kern w:val="0"/>
          <w:sz w:val="21"/>
          <w:szCs w:val="21"/>
          <w:lang w:eastAsia="ru-RU"/>
          <w14:ligatures w14:val="none"/>
        </w:rPr>
        <w:br/>
        <w:t>В табл. 5.1 перечислены основные технологические операции при производстве металлических заготовок (т.е. полуфабрикатов, подлежащих дальнейшей обработке) и изделий с точки зрения возникающих в них дефектов и способы обнаружения этих дефектов. Иллюстрации взяты из [11, 14, 24].</w:t>
      </w:r>
      <w:r w:rsidRPr="00F260E5">
        <w:rPr>
          <w:rFonts w:ascii="Open Sans" w:eastAsia="Times New Roman" w:hAnsi="Open Sans" w:cs="Open Sans"/>
          <w:color w:val="444444"/>
          <w:kern w:val="0"/>
          <w:sz w:val="21"/>
          <w:szCs w:val="21"/>
          <w:lang w:eastAsia="ru-RU"/>
          <w14:ligatures w14:val="none"/>
        </w:rPr>
        <w:br/>
        <w:t>Методы дефектоскопии, обеспечивающие обнаружение поверхностных и подповерхностных дефектов — визуальные, капиллярные, магнитные, электромагнитные — объединены термином поверхностные методы. В качестве ультразвукового метода (если нет пояснения) используют методы отражения и прохождения, чаще всего это эхо- и амплитудно-теневой методы.</w:t>
      </w:r>
      <w:r w:rsidRPr="00F260E5">
        <w:rPr>
          <w:rFonts w:ascii="Open Sans" w:eastAsia="Times New Roman" w:hAnsi="Open Sans" w:cs="Open Sans"/>
          <w:color w:val="444444"/>
          <w:kern w:val="0"/>
          <w:sz w:val="21"/>
          <w:szCs w:val="21"/>
          <w:lang w:eastAsia="ru-RU"/>
          <w14:ligatures w14:val="none"/>
        </w:rPr>
        <w:br/>
        <w:t xml:space="preserve">Внутренние дефекты объемного типа (раковины, шлаки, поры, «скворечники» и др.) выявляются приблизительно одинаково независимо от направления радиационного или ультразвукового излучения. </w:t>
      </w:r>
      <w:proofErr w:type="spellStart"/>
      <w:r w:rsidRPr="00F260E5">
        <w:rPr>
          <w:rFonts w:ascii="Open Sans" w:eastAsia="Times New Roman" w:hAnsi="Open Sans" w:cs="Open Sans"/>
          <w:color w:val="444444"/>
          <w:kern w:val="0"/>
          <w:sz w:val="21"/>
          <w:szCs w:val="21"/>
          <w:lang w:eastAsia="ru-RU"/>
          <w14:ligatures w14:val="none"/>
        </w:rPr>
        <w:t>Слабораскрытые</w:t>
      </w:r>
      <w:proofErr w:type="spellEnd"/>
      <w:r w:rsidRPr="00F260E5">
        <w:rPr>
          <w:rFonts w:ascii="Open Sans" w:eastAsia="Times New Roman" w:hAnsi="Open Sans" w:cs="Open Sans"/>
          <w:color w:val="444444"/>
          <w:kern w:val="0"/>
          <w:sz w:val="21"/>
          <w:szCs w:val="21"/>
          <w:lang w:eastAsia="ru-RU"/>
          <w14:ligatures w14:val="none"/>
        </w:rPr>
        <w:t xml:space="preserve"> дефекты плоскостного типа (трещины, закаты, </w:t>
      </w:r>
      <w:proofErr w:type="spellStart"/>
      <w:r w:rsidRPr="00F260E5">
        <w:rPr>
          <w:rFonts w:ascii="Open Sans" w:eastAsia="Times New Roman" w:hAnsi="Open Sans" w:cs="Open Sans"/>
          <w:color w:val="444444"/>
          <w:kern w:val="0"/>
          <w:sz w:val="21"/>
          <w:szCs w:val="21"/>
          <w:lang w:eastAsia="ru-RU"/>
          <w14:ligatures w14:val="none"/>
        </w:rPr>
        <w:t>заливины</w:t>
      </w:r>
      <w:proofErr w:type="spellEnd"/>
      <w:r w:rsidRPr="00F260E5">
        <w:rPr>
          <w:rFonts w:ascii="Open Sans" w:eastAsia="Times New Roman" w:hAnsi="Open Sans" w:cs="Open Sans"/>
          <w:color w:val="444444"/>
          <w:kern w:val="0"/>
          <w:sz w:val="21"/>
          <w:szCs w:val="21"/>
          <w:lang w:eastAsia="ru-RU"/>
          <w14:ligatures w14:val="none"/>
        </w:rPr>
        <w:t xml:space="preserve"> и др.) лучше обнаруживаются при радиационном контроле, когда излучение направлено вдоль плоскости дефекта, а при ультразвуковом контроле — когда излучение направлено перпендикулярно плоскости дефекта.</w:t>
      </w:r>
      <w:r w:rsidRPr="00F260E5">
        <w:rPr>
          <w:rFonts w:ascii="Open Sans" w:eastAsia="Times New Roman" w:hAnsi="Open Sans" w:cs="Open Sans"/>
          <w:color w:val="444444"/>
          <w:kern w:val="0"/>
          <w:sz w:val="21"/>
          <w:szCs w:val="21"/>
          <w:lang w:eastAsia="ru-RU"/>
          <w14:ligatures w14:val="none"/>
        </w:rPr>
        <w:br/>
        <w:t>В отношении исправления дефектов следует иметь в виду, что многие дефекты при малых размерах допускаются в изделии и не требуют исправления (поры, шлаки, расслоения и т. д.). Решающее значение при этом имеют условия эксплуатации ОК.</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Литье</w:t>
      </w:r>
      <w:r w:rsidRPr="00F260E5">
        <w:rPr>
          <w:rFonts w:ascii="Open Sans" w:eastAsia="Times New Roman" w:hAnsi="Open Sans" w:cs="Open Sans"/>
          <w:color w:val="444444"/>
          <w:kern w:val="0"/>
          <w:sz w:val="21"/>
          <w:szCs w:val="21"/>
          <w:lang w:eastAsia="ru-RU"/>
          <w14:ligatures w14:val="none"/>
        </w:rPr>
        <w:t> — это технологический процесс изготовления заготовок и изделий путем заполнения жидким металлом изложницы или формы с последующим затвердеванием металла. </w:t>
      </w:r>
      <w:r w:rsidRPr="00F260E5">
        <w:rPr>
          <w:rFonts w:ascii="Open Sans" w:eastAsia="Times New Roman" w:hAnsi="Open Sans" w:cs="Open Sans"/>
          <w:i/>
          <w:iCs/>
          <w:color w:val="DD0055"/>
          <w:kern w:val="0"/>
          <w:sz w:val="21"/>
          <w:szCs w:val="21"/>
          <w:lang w:eastAsia="ru-RU"/>
          <w14:ligatures w14:val="none"/>
        </w:rPr>
        <w:t>Изложница</w:t>
      </w:r>
      <w:r w:rsidRPr="00F260E5">
        <w:rPr>
          <w:rFonts w:ascii="Open Sans" w:eastAsia="Times New Roman" w:hAnsi="Open Sans" w:cs="Open Sans"/>
          <w:color w:val="444444"/>
          <w:kern w:val="0"/>
          <w:sz w:val="21"/>
          <w:szCs w:val="21"/>
          <w:lang w:eastAsia="ru-RU"/>
          <w14:ligatures w14:val="none"/>
        </w:rPr>
        <w:t> — это форма простых геометрических очертаний обычно с малой конусностью. Отлитый в изложницу металл (слиток) является заготовкой для дальнейшей обработки давлением. </w:t>
      </w:r>
      <w:r w:rsidRPr="00F260E5">
        <w:rPr>
          <w:rFonts w:ascii="Open Sans" w:eastAsia="Times New Roman" w:hAnsi="Open Sans" w:cs="Open Sans"/>
          <w:i/>
          <w:iCs/>
          <w:color w:val="DD0055"/>
          <w:kern w:val="0"/>
          <w:sz w:val="21"/>
          <w:szCs w:val="21"/>
          <w:lang w:eastAsia="ru-RU"/>
          <w14:ligatures w14:val="none"/>
        </w:rPr>
        <w:t>Литейная форма</w:t>
      </w:r>
      <w:r w:rsidRPr="00F260E5">
        <w:rPr>
          <w:rFonts w:ascii="Open Sans" w:eastAsia="Times New Roman" w:hAnsi="Open Sans" w:cs="Open Sans"/>
          <w:color w:val="444444"/>
          <w:kern w:val="0"/>
          <w:sz w:val="21"/>
          <w:szCs w:val="21"/>
          <w:lang w:eastAsia="ru-RU"/>
          <w14:ligatures w14:val="none"/>
        </w:rPr>
        <w:t xml:space="preserve"> имеет конфигурацию, приблизительно или даже точно (точное литье) повторяющую конфигурацию изделия. В ней получают заготовки, </w:t>
      </w:r>
      <w:r w:rsidRPr="00F260E5">
        <w:rPr>
          <w:rFonts w:ascii="Open Sans" w:eastAsia="Times New Roman" w:hAnsi="Open Sans" w:cs="Open Sans"/>
          <w:color w:val="444444"/>
          <w:kern w:val="0"/>
          <w:sz w:val="21"/>
          <w:szCs w:val="21"/>
          <w:lang w:eastAsia="ru-RU"/>
          <w14:ligatures w14:val="none"/>
        </w:rPr>
        <w:lastRenderedPageBreak/>
        <w:t>называемые отливками. Для получения пустотелых отливок в форму вставляют </w:t>
      </w:r>
      <w:r w:rsidRPr="00F260E5">
        <w:rPr>
          <w:rFonts w:ascii="Open Sans" w:eastAsia="Times New Roman" w:hAnsi="Open Sans" w:cs="Open Sans"/>
          <w:i/>
          <w:iCs/>
          <w:color w:val="DD0055"/>
          <w:kern w:val="0"/>
          <w:sz w:val="21"/>
          <w:szCs w:val="21"/>
          <w:lang w:eastAsia="ru-RU"/>
          <w14:ligatures w14:val="none"/>
        </w:rPr>
        <w:t>стержни</w:t>
      </w:r>
      <w:r w:rsidRPr="00F260E5">
        <w:rPr>
          <w:rFonts w:ascii="Open Sans" w:eastAsia="Times New Roman" w:hAnsi="Open Sans" w:cs="Open Sans"/>
          <w:color w:val="444444"/>
          <w:kern w:val="0"/>
          <w:sz w:val="21"/>
          <w:szCs w:val="21"/>
          <w:lang w:eastAsia="ru-RU"/>
          <w14:ligatures w14:val="none"/>
        </w:rPr>
        <w:t>, воспроизводящие конфигурацию внутренних полостей. Изложницы и формы делают разъемными для удобства извлечения слитка или отливки. Их снабжают литниковой системой, через которую заливают расплавленный металл, обеспечивают возможность выхода образующихся газов.</w:t>
      </w:r>
    </w:p>
    <w:p w14:paraId="4F7F62B2"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64FA2080" w14:textId="7EEA58D6" w:rsidR="00F260E5" w:rsidRPr="00F260E5" w:rsidRDefault="00F260E5" w:rsidP="00F260E5">
      <w:pPr>
        <w:shd w:val="clear" w:color="auto" w:fill="FFFFFF"/>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lastRenderedPageBreak/>
        <w:t>Таблица 5.1</w:t>
      </w:r>
      <w:r w:rsidRPr="00F260E5">
        <w:rPr>
          <w:rFonts w:ascii="Open Sans" w:eastAsia="Times New Roman" w:hAnsi="Open Sans" w:cs="Open Sans"/>
          <w:color w:val="444444"/>
          <w:kern w:val="0"/>
          <w:sz w:val="21"/>
          <w:szCs w:val="21"/>
          <w:lang w:eastAsia="ru-RU"/>
          <w14:ligatures w14:val="none"/>
        </w:rPr>
        <w:br/>
        <w:t>Дефекты металлов и сплавов</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noProof/>
          <w:color w:val="444444"/>
          <w:kern w:val="0"/>
          <w:sz w:val="21"/>
          <w:szCs w:val="21"/>
          <w:lang w:eastAsia="ru-RU"/>
          <w14:ligatures w14:val="none"/>
        </w:rPr>
        <w:drawing>
          <wp:inline distT="0" distB="0" distL="0" distR="0" wp14:anchorId="048AF46F" wp14:editId="645DD612">
            <wp:extent cx="5940425" cy="8060690"/>
            <wp:effectExtent l="0" t="0" r="3175" b="0"/>
            <wp:docPr id="860275831"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060690"/>
                    </a:xfrm>
                    <a:prstGeom prst="rect">
                      <a:avLst/>
                    </a:prstGeom>
                    <a:noFill/>
                    <a:ln>
                      <a:noFill/>
                    </a:ln>
                  </pic:spPr>
                </pic:pic>
              </a:graphicData>
            </a:graphic>
          </wp:inline>
        </w:drawing>
      </w:r>
    </w:p>
    <w:p w14:paraId="6ABDC688"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0D764F2A" w14:textId="34846B20" w:rsidR="00F260E5" w:rsidRPr="00F260E5" w:rsidRDefault="00F260E5" w:rsidP="00F260E5">
      <w:pPr>
        <w:shd w:val="clear" w:color="auto" w:fill="FFFFFF"/>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lastRenderedPageBreak/>
        <w:t>Продолжение табл. 5.1</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noProof/>
          <w:color w:val="444444"/>
          <w:kern w:val="0"/>
          <w:sz w:val="21"/>
          <w:szCs w:val="21"/>
          <w:lang w:eastAsia="ru-RU"/>
          <w14:ligatures w14:val="none"/>
        </w:rPr>
        <w:drawing>
          <wp:inline distT="0" distB="0" distL="0" distR="0" wp14:anchorId="61D0050A" wp14:editId="50C1C3E1">
            <wp:extent cx="5940425" cy="8248015"/>
            <wp:effectExtent l="0" t="0" r="3175" b="635"/>
            <wp:docPr id="1760181920"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248015"/>
                    </a:xfrm>
                    <a:prstGeom prst="rect">
                      <a:avLst/>
                    </a:prstGeom>
                    <a:noFill/>
                    <a:ln>
                      <a:noFill/>
                    </a:ln>
                  </pic:spPr>
                </pic:pic>
              </a:graphicData>
            </a:graphic>
          </wp:inline>
        </w:drawing>
      </w:r>
    </w:p>
    <w:p w14:paraId="0EC7A61F"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1C3CBF04" w14:textId="467FE708"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lastRenderedPageBreak/>
        <w:t>Продолжение табл. 5.1</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noProof/>
          <w:color w:val="444444"/>
          <w:kern w:val="0"/>
          <w:sz w:val="21"/>
          <w:szCs w:val="21"/>
          <w:lang w:eastAsia="ru-RU"/>
          <w14:ligatures w14:val="none"/>
        </w:rPr>
        <w:drawing>
          <wp:inline distT="0" distB="0" distL="0" distR="0" wp14:anchorId="045E2BC0" wp14:editId="2A101845">
            <wp:extent cx="5940425" cy="8244840"/>
            <wp:effectExtent l="0" t="0" r="3175" b="3810"/>
            <wp:docPr id="152891837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244840"/>
                    </a:xfrm>
                    <a:prstGeom prst="rect">
                      <a:avLst/>
                    </a:prstGeom>
                    <a:noFill/>
                    <a:ln>
                      <a:noFill/>
                    </a:ln>
                  </pic:spPr>
                </pic:pic>
              </a:graphicData>
            </a:graphic>
          </wp:inline>
        </w:drawing>
      </w:r>
    </w:p>
    <w:p w14:paraId="6178C86E"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71AE04D7" w14:textId="03982D98"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lastRenderedPageBreak/>
        <w:t>Продолжение табл. 5.1</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noProof/>
          <w:color w:val="444444"/>
          <w:kern w:val="0"/>
          <w:sz w:val="21"/>
          <w:szCs w:val="21"/>
          <w:lang w:eastAsia="ru-RU"/>
          <w14:ligatures w14:val="none"/>
        </w:rPr>
        <w:drawing>
          <wp:inline distT="0" distB="0" distL="0" distR="0" wp14:anchorId="2BC1136F" wp14:editId="3E2098F1">
            <wp:extent cx="5940425" cy="7019290"/>
            <wp:effectExtent l="0" t="0" r="3175" b="0"/>
            <wp:docPr id="92893356"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019290"/>
                    </a:xfrm>
                    <a:prstGeom prst="rect">
                      <a:avLst/>
                    </a:prstGeom>
                    <a:noFill/>
                    <a:ln>
                      <a:noFill/>
                    </a:ln>
                  </pic:spPr>
                </pic:pic>
              </a:graphicData>
            </a:graphic>
          </wp:inline>
        </w:drawing>
      </w:r>
    </w:p>
    <w:p w14:paraId="3BFCA6FD"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xml:space="preserve">* Шлак (от нем. </w:t>
      </w:r>
      <w:proofErr w:type="spellStart"/>
      <w:r w:rsidRPr="00F260E5">
        <w:rPr>
          <w:rFonts w:ascii="Open Sans" w:eastAsia="Times New Roman" w:hAnsi="Open Sans" w:cs="Open Sans"/>
          <w:color w:val="444444"/>
          <w:kern w:val="0"/>
          <w:sz w:val="21"/>
          <w:szCs w:val="21"/>
          <w:lang w:eastAsia="ru-RU"/>
          <w14:ligatures w14:val="none"/>
        </w:rPr>
        <w:t>schlacke</w:t>
      </w:r>
      <w:proofErr w:type="spellEnd"/>
      <w:r w:rsidRPr="00F260E5">
        <w:rPr>
          <w:rFonts w:ascii="Open Sans" w:eastAsia="Times New Roman" w:hAnsi="Open Sans" w:cs="Open Sans"/>
          <w:color w:val="444444"/>
          <w:kern w:val="0"/>
          <w:sz w:val="21"/>
          <w:szCs w:val="21"/>
          <w:lang w:eastAsia="ru-RU"/>
          <w14:ligatures w14:val="none"/>
        </w:rPr>
        <w:t>) — после застывания камне- или стеклоподобное вещество.</w:t>
      </w:r>
      <w:r w:rsidRPr="00F260E5">
        <w:rPr>
          <w:rFonts w:ascii="Open Sans" w:eastAsia="Times New Roman" w:hAnsi="Open Sans" w:cs="Open Sans"/>
          <w:color w:val="444444"/>
          <w:kern w:val="0"/>
          <w:sz w:val="21"/>
          <w:szCs w:val="21"/>
          <w:lang w:eastAsia="ru-RU"/>
          <w14:ligatures w14:val="none"/>
        </w:rPr>
        <w:br/>
        <w:t xml:space="preserve">** Ликвация (от лат. </w:t>
      </w:r>
      <w:proofErr w:type="spellStart"/>
      <w:r w:rsidRPr="00F260E5">
        <w:rPr>
          <w:rFonts w:ascii="Open Sans" w:eastAsia="Times New Roman" w:hAnsi="Open Sans" w:cs="Open Sans"/>
          <w:color w:val="444444"/>
          <w:kern w:val="0"/>
          <w:sz w:val="21"/>
          <w:szCs w:val="21"/>
          <w:lang w:eastAsia="ru-RU"/>
          <w14:ligatures w14:val="none"/>
        </w:rPr>
        <w:t>Hquatio</w:t>
      </w:r>
      <w:proofErr w:type="spellEnd"/>
      <w:r w:rsidRPr="00F260E5">
        <w:rPr>
          <w:rFonts w:ascii="Open Sans" w:eastAsia="Times New Roman" w:hAnsi="Open Sans" w:cs="Open Sans"/>
          <w:color w:val="444444"/>
          <w:kern w:val="0"/>
          <w:sz w:val="21"/>
          <w:szCs w:val="21"/>
          <w:lang w:eastAsia="ru-RU"/>
          <w14:ligatures w14:val="none"/>
        </w:rPr>
        <w:t xml:space="preserve"> — разжижение, </w:t>
      </w:r>
      <w:proofErr w:type="spellStart"/>
      <w:r w:rsidRPr="00F260E5">
        <w:rPr>
          <w:rFonts w:ascii="Open Sans" w:eastAsia="Times New Roman" w:hAnsi="Open Sans" w:cs="Open Sans"/>
          <w:color w:val="444444"/>
          <w:kern w:val="0"/>
          <w:sz w:val="21"/>
          <w:szCs w:val="21"/>
          <w:lang w:eastAsia="ru-RU"/>
          <w14:ligatures w14:val="none"/>
        </w:rPr>
        <w:t>цлавление</w:t>
      </w:r>
      <w:proofErr w:type="spellEnd"/>
      <w:r w:rsidRPr="00F260E5">
        <w:rPr>
          <w:rFonts w:ascii="Open Sans" w:eastAsia="Times New Roman" w:hAnsi="Open Sans" w:cs="Open Sans"/>
          <w:color w:val="444444"/>
          <w:kern w:val="0"/>
          <w:sz w:val="21"/>
          <w:szCs w:val="21"/>
          <w:lang w:eastAsia="ru-RU"/>
          <w14:ligatures w14:val="none"/>
        </w:rPr>
        <w:t>) — неоднородность химического состава.</w:t>
      </w:r>
      <w:r w:rsidRPr="00F260E5">
        <w:rPr>
          <w:rFonts w:ascii="Open Sans" w:eastAsia="Times New Roman" w:hAnsi="Open Sans" w:cs="Open Sans"/>
          <w:color w:val="444444"/>
          <w:kern w:val="0"/>
          <w:sz w:val="21"/>
          <w:szCs w:val="21"/>
          <w:lang w:eastAsia="ru-RU"/>
          <w14:ligatures w14:val="none"/>
        </w:rPr>
        <w:br/>
        <w:t xml:space="preserve">***Флокен (от нем. </w:t>
      </w:r>
      <w:proofErr w:type="spellStart"/>
      <w:r w:rsidRPr="00F260E5">
        <w:rPr>
          <w:rFonts w:ascii="Open Sans" w:eastAsia="Times New Roman" w:hAnsi="Open Sans" w:cs="Open Sans"/>
          <w:color w:val="444444"/>
          <w:kern w:val="0"/>
          <w:sz w:val="21"/>
          <w:szCs w:val="21"/>
          <w:lang w:eastAsia="ru-RU"/>
          <w14:ligatures w14:val="none"/>
        </w:rPr>
        <w:t>flocken</w:t>
      </w:r>
      <w:proofErr w:type="spellEnd"/>
      <w:r w:rsidRPr="00F260E5">
        <w:rPr>
          <w:rFonts w:ascii="Open Sans" w:eastAsia="Times New Roman" w:hAnsi="Open Sans" w:cs="Open Sans"/>
          <w:color w:val="444444"/>
          <w:kern w:val="0"/>
          <w:sz w:val="21"/>
          <w:szCs w:val="21"/>
          <w:lang w:eastAsia="ru-RU"/>
          <w14:ligatures w14:val="none"/>
        </w:rPr>
        <w:t>) — хлопья.</w:t>
      </w:r>
    </w:p>
    <w:p w14:paraId="669F0D8D"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tbl>
      <w:tblPr>
        <w:tblW w:w="9780" w:type="dxa"/>
        <w:shd w:val="clear" w:color="auto" w:fill="FFFFFF"/>
        <w:tblCellMar>
          <w:left w:w="0" w:type="dxa"/>
          <w:right w:w="0" w:type="dxa"/>
        </w:tblCellMar>
        <w:tblLook w:val="04A0" w:firstRow="1" w:lastRow="0" w:firstColumn="1" w:lastColumn="0" w:noHBand="0" w:noVBand="1"/>
      </w:tblPr>
      <w:tblGrid>
        <w:gridCol w:w="3770"/>
        <w:gridCol w:w="1871"/>
        <w:gridCol w:w="1915"/>
        <w:gridCol w:w="2224"/>
      </w:tblGrid>
      <w:tr w:rsidR="00F260E5" w:rsidRPr="00F260E5" w14:paraId="18102AE3" w14:textId="77777777" w:rsidTr="00F260E5">
        <w:tc>
          <w:tcPr>
            <w:tcW w:w="3825" w:type="dxa"/>
            <w:shd w:val="clear" w:color="auto" w:fill="FFFFFF"/>
            <w:vAlign w:val="center"/>
            <w:hideMark/>
          </w:tcPr>
          <w:p w14:paraId="7ED7CBA9" w14:textId="31235EE6"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lastRenderedPageBreak/>
              <w:drawing>
                <wp:inline distT="0" distB="0" distL="0" distR="0" wp14:anchorId="29134305" wp14:editId="6EE70E7A">
                  <wp:extent cx="2331720" cy="1981200"/>
                  <wp:effectExtent l="0" t="0" r="0" b="0"/>
                  <wp:docPr id="163107107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1720" cy="1981200"/>
                          </a:xfrm>
                          <a:prstGeom prst="rect">
                            <a:avLst/>
                          </a:prstGeom>
                          <a:noFill/>
                          <a:ln>
                            <a:noFill/>
                          </a:ln>
                        </pic:spPr>
                      </pic:pic>
                    </a:graphicData>
                  </a:graphic>
                </wp:inline>
              </w:drawing>
            </w:r>
          </w:p>
        </w:tc>
        <w:tc>
          <w:tcPr>
            <w:tcW w:w="1980" w:type="dxa"/>
            <w:shd w:val="clear" w:color="auto" w:fill="FFFFFF"/>
            <w:vAlign w:val="center"/>
            <w:hideMark/>
          </w:tcPr>
          <w:p w14:paraId="37AD12BF" w14:textId="077D386A"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62FEEB69" wp14:editId="26E7037A">
                  <wp:extent cx="861060" cy="2141220"/>
                  <wp:effectExtent l="0" t="0" r="0" b="0"/>
                  <wp:docPr id="77825478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1060" cy="2141220"/>
                          </a:xfrm>
                          <a:prstGeom prst="rect">
                            <a:avLst/>
                          </a:prstGeom>
                          <a:noFill/>
                          <a:ln>
                            <a:noFill/>
                          </a:ln>
                        </pic:spPr>
                      </pic:pic>
                    </a:graphicData>
                  </a:graphic>
                </wp:inline>
              </w:drawing>
            </w:r>
          </w:p>
        </w:tc>
        <w:tc>
          <w:tcPr>
            <w:tcW w:w="1980" w:type="dxa"/>
            <w:shd w:val="clear" w:color="auto" w:fill="FFFFFF"/>
            <w:vAlign w:val="center"/>
            <w:hideMark/>
          </w:tcPr>
          <w:p w14:paraId="05B50913" w14:textId="0DAE186B"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6899F7C1" wp14:editId="17936C4A">
                  <wp:extent cx="1066800" cy="1981200"/>
                  <wp:effectExtent l="0" t="0" r="0" b="0"/>
                  <wp:docPr id="108843335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1981200"/>
                          </a:xfrm>
                          <a:prstGeom prst="rect">
                            <a:avLst/>
                          </a:prstGeom>
                          <a:noFill/>
                          <a:ln>
                            <a:noFill/>
                          </a:ln>
                        </pic:spPr>
                      </pic:pic>
                    </a:graphicData>
                  </a:graphic>
                </wp:inline>
              </w:drawing>
            </w:r>
          </w:p>
        </w:tc>
        <w:tc>
          <w:tcPr>
            <w:tcW w:w="1980" w:type="dxa"/>
            <w:shd w:val="clear" w:color="auto" w:fill="FFFFFF"/>
            <w:vAlign w:val="center"/>
            <w:hideMark/>
          </w:tcPr>
          <w:p w14:paraId="0D29CFA8" w14:textId="4A1CC161"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75C2946E" wp14:editId="795B9980">
                  <wp:extent cx="1089660" cy="1257300"/>
                  <wp:effectExtent l="0" t="0" r="0" b="0"/>
                  <wp:docPr id="38991165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9660" cy="1257300"/>
                          </a:xfrm>
                          <a:prstGeom prst="rect">
                            <a:avLst/>
                          </a:prstGeom>
                          <a:noFill/>
                          <a:ln>
                            <a:noFill/>
                          </a:ln>
                        </pic:spPr>
                      </pic:pic>
                    </a:graphicData>
                  </a:graphic>
                </wp:inline>
              </w:drawing>
            </w:r>
          </w:p>
        </w:tc>
      </w:tr>
      <w:tr w:rsidR="00F260E5" w:rsidRPr="00F260E5" w14:paraId="738F072A" w14:textId="77777777" w:rsidTr="00F260E5">
        <w:tc>
          <w:tcPr>
            <w:tcW w:w="3825" w:type="dxa"/>
            <w:shd w:val="clear" w:color="auto" w:fill="FFFFFF"/>
            <w:hideMark/>
          </w:tcPr>
          <w:p w14:paraId="3F4A0B8D"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5.2. Структура слитка</w:t>
            </w:r>
          </w:p>
        </w:tc>
        <w:tc>
          <w:tcPr>
            <w:tcW w:w="1980" w:type="dxa"/>
            <w:shd w:val="clear" w:color="auto" w:fill="FFFFFF"/>
            <w:hideMark/>
          </w:tcPr>
          <w:p w14:paraId="16A9E5D5"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xml:space="preserve">Рис. 5.3. Газовые раковины, выявленные </w:t>
            </w:r>
            <w:proofErr w:type="gramStart"/>
            <w:r w:rsidRPr="00F260E5">
              <w:rPr>
                <w:rFonts w:ascii="Open Sans" w:eastAsia="Times New Roman" w:hAnsi="Open Sans" w:cs="Open Sans"/>
                <w:color w:val="444444"/>
                <w:kern w:val="0"/>
                <w:sz w:val="21"/>
                <w:szCs w:val="21"/>
                <w:lang w:eastAsia="ru-RU"/>
                <w14:ligatures w14:val="none"/>
              </w:rPr>
              <w:t>в отливке</w:t>
            </w:r>
            <w:proofErr w:type="gramEnd"/>
            <w:r w:rsidRPr="00F260E5">
              <w:rPr>
                <w:rFonts w:ascii="Open Sans" w:eastAsia="Times New Roman" w:hAnsi="Open Sans" w:cs="Open Sans"/>
                <w:color w:val="444444"/>
                <w:kern w:val="0"/>
                <w:sz w:val="21"/>
                <w:szCs w:val="21"/>
                <w:lang w:eastAsia="ru-RU"/>
                <w14:ligatures w14:val="none"/>
              </w:rPr>
              <w:t xml:space="preserve"> гамма - </w:t>
            </w:r>
            <w:proofErr w:type="spellStart"/>
            <w:r w:rsidRPr="00F260E5">
              <w:rPr>
                <w:rFonts w:ascii="Open Sans" w:eastAsia="Times New Roman" w:hAnsi="Open Sans" w:cs="Open Sans"/>
                <w:color w:val="444444"/>
                <w:kern w:val="0"/>
                <w:sz w:val="21"/>
                <w:szCs w:val="21"/>
                <w:lang w:eastAsia="ru-RU"/>
                <w14:ligatures w14:val="none"/>
              </w:rPr>
              <w:t>графированием</w:t>
            </w:r>
            <w:proofErr w:type="spellEnd"/>
          </w:p>
        </w:tc>
        <w:tc>
          <w:tcPr>
            <w:tcW w:w="1980" w:type="dxa"/>
            <w:shd w:val="clear" w:color="auto" w:fill="FFFFFF"/>
            <w:hideMark/>
          </w:tcPr>
          <w:p w14:paraId="0EE2EC68"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5.4. Зональная ликвация в стальном слитке, обнаруженная при травлении его продольного сечения (´ 0,2, т.е. уменьшено в 5 раз)</w:t>
            </w:r>
          </w:p>
        </w:tc>
        <w:tc>
          <w:tcPr>
            <w:tcW w:w="1980" w:type="dxa"/>
            <w:shd w:val="clear" w:color="auto" w:fill="FFFFFF"/>
            <w:hideMark/>
          </w:tcPr>
          <w:p w14:paraId="329404F5"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xml:space="preserve">Рис. 5.5. </w:t>
            </w:r>
            <w:proofErr w:type="spellStart"/>
            <w:r w:rsidRPr="00F260E5">
              <w:rPr>
                <w:rFonts w:ascii="Open Sans" w:eastAsia="Times New Roman" w:hAnsi="Open Sans" w:cs="Open Sans"/>
                <w:color w:val="444444"/>
                <w:kern w:val="0"/>
                <w:sz w:val="21"/>
                <w:szCs w:val="21"/>
                <w:lang w:eastAsia="ru-RU"/>
                <w14:ligatures w14:val="none"/>
              </w:rPr>
              <w:t>Неслитины</w:t>
            </w:r>
            <w:proofErr w:type="spellEnd"/>
            <w:r w:rsidRPr="00F260E5">
              <w:rPr>
                <w:rFonts w:ascii="Open Sans" w:eastAsia="Times New Roman" w:hAnsi="Open Sans" w:cs="Open Sans"/>
                <w:color w:val="444444"/>
                <w:kern w:val="0"/>
                <w:sz w:val="21"/>
                <w:szCs w:val="21"/>
                <w:lang w:eastAsia="ru-RU"/>
                <w14:ligatures w14:val="none"/>
              </w:rPr>
              <w:t xml:space="preserve"> в отливке из алюминиевого сплава (´ 2, т.е. увеличено в 2 раза)</w:t>
            </w:r>
          </w:p>
        </w:tc>
      </w:tr>
      <w:tr w:rsidR="00F260E5" w:rsidRPr="00F260E5" w14:paraId="4AD07B47" w14:textId="77777777" w:rsidTr="00F260E5">
        <w:tc>
          <w:tcPr>
            <w:tcW w:w="3825" w:type="dxa"/>
            <w:shd w:val="clear" w:color="auto" w:fill="FFFFFF"/>
            <w:vAlign w:val="center"/>
            <w:hideMark/>
          </w:tcPr>
          <w:p w14:paraId="5112C021" w14:textId="4CC87ED9"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44C540B0" wp14:editId="2EB765C8">
                  <wp:extent cx="1783080" cy="1562100"/>
                  <wp:effectExtent l="0" t="0" r="7620" b="0"/>
                  <wp:docPr id="183831700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83080" cy="1562100"/>
                          </a:xfrm>
                          <a:prstGeom prst="rect">
                            <a:avLst/>
                          </a:prstGeom>
                          <a:noFill/>
                          <a:ln>
                            <a:noFill/>
                          </a:ln>
                        </pic:spPr>
                      </pic:pic>
                    </a:graphicData>
                  </a:graphic>
                </wp:inline>
              </w:drawing>
            </w:r>
          </w:p>
        </w:tc>
        <w:tc>
          <w:tcPr>
            <w:tcW w:w="1980" w:type="dxa"/>
            <w:shd w:val="clear" w:color="auto" w:fill="FFFFFF"/>
            <w:vAlign w:val="center"/>
            <w:hideMark/>
          </w:tcPr>
          <w:p w14:paraId="5761A527" w14:textId="17425C0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5E4F7C2C" wp14:editId="50ACFBBD">
                  <wp:extent cx="1066800" cy="1295400"/>
                  <wp:effectExtent l="0" t="0" r="0" b="0"/>
                  <wp:docPr id="114634183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6800" cy="1295400"/>
                          </a:xfrm>
                          <a:prstGeom prst="rect">
                            <a:avLst/>
                          </a:prstGeom>
                          <a:noFill/>
                          <a:ln>
                            <a:noFill/>
                          </a:ln>
                        </pic:spPr>
                      </pic:pic>
                    </a:graphicData>
                  </a:graphic>
                </wp:inline>
              </w:drawing>
            </w:r>
          </w:p>
        </w:tc>
        <w:tc>
          <w:tcPr>
            <w:tcW w:w="1980" w:type="dxa"/>
            <w:shd w:val="clear" w:color="auto" w:fill="FFFFFF"/>
            <w:vAlign w:val="center"/>
            <w:hideMark/>
          </w:tcPr>
          <w:p w14:paraId="5809A9F9" w14:textId="434A667A"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2A5B94D4" wp14:editId="507212DC">
                  <wp:extent cx="1135380" cy="1684020"/>
                  <wp:effectExtent l="0" t="0" r="7620" b="0"/>
                  <wp:docPr id="103793211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35380" cy="1684020"/>
                          </a:xfrm>
                          <a:prstGeom prst="rect">
                            <a:avLst/>
                          </a:prstGeom>
                          <a:noFill/>
                          <a:ln>
                            <a:noFill/>
                          </a:ln>
                        </pic:spPr>
                      </pic:pic>
                    </a:graphicData>
                  </a:graphic>
                </wp:inline>
              </w:drawing>
            </w:r>
          </w:p>
        </w:tc>
        <w:tc>
          <w:tcPr>
            <w:tcW w:w="1980" w:type="dxa"/>
            <w:shd w:val="clear" w:color="auto" w:fill="FFFFFF"/>
            <w:vAlign w:val="center"/>
            <w:hideMark/>
          </w:tcPr>
          <w:p w14:paraId="05CAA960" w14:textId="40E37A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166951A0" wp14:editId="03326F46">
                  <wp:extent cx="754380" cy="2209800"/>
                  <wp:effectExtent l="0" t="0" r="7620" b="0"/>
                  <wp:docPr id="113217523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54380" cy="2209800"/>
                          </a:xfrm>
                          <a:prstGeom prst="rect">
                            <a:avLst/>
                          </a:prstGeom>
                          <a:noFill/>
                          <a:ln>
                            <a:noFill/>
                          </a:ln>
                        </pic:spPr>
                      </pic:pic>
                    </a:graphicData>
                  </a:graphic>
                </wp:inline>
              </w:drawing>
            </w:r>
          </w:p>
        </w:tc>
      </w:tr>
      <w:tr w:rsidR="00F260E5" w:rsidRPr="00F260E5" w14:paraId="23B9FC6C" w14:textId="77777777" w:rsidTr="00F260E5">
        <w:tc>
          <w:tcPr>
            <w:tcW w:w="3825" w:type="dxa"/>
            <w:shd w:val="clear" w:color="auto" w:fill="FFFFFF"/>
            <w:hideMark/>
          </w:tcPr>
          <w:p w14:paraId="3B161D7F"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5.6. Горячие трещины в центральной зоне слитка (´ 2)</w:t>
            </w:r>
          </w:p>
        </w:tc>
        <w:tc>
          <w:tcPr>
            <w:tcW w:w="1980" w:type="dxa"/>
            <w:shd w:val="clear" w:color="auto" w:fill="FFFFFF"/>
            <w:hideMark/>
          </w:tcPr>
          <w:p w14:paraId="5A766EA5"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5.7. Расслоение в шейке рельса</w:t>
            </w:r>
          </w:p>
        </w:tc>
        <w:tc>
          <w:tcPr>
            <w:tcW w:w="1980" w:type="dxa"/>
            <w:shd w:val="clear" w:color="auto" w:fill="FFFFFF"/>
            <w:hideMark/>
          </w:tcPr>
          <w:p w14:paraId="0C7FA429"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xml:space="preserve">Рис. 5.8. </w:t>
            </w:r>
            <w:proofErr w:type="spellStart"/>
            <w:r w:rsidRPr="00F260E5">
              <w:rPr>
                <w:rFonts w:ascii="Open Sans" w:eastAsia="Times New Roman" w:hAnsi="Open Sans" w:cs="Open Sans"/>
                <w:color w:val="444444"/>
                <w:kern w:val="0"/>
                <w:sz w:val="21"/>
                <w:szCs w:val="21"/>
                <w:lang w:eastAsia="ru-RU"/>
                <w14:ligatures w14:val="none"/>
              </w:rPr>
              <w:t>Незаварившийся</w:t>
            </w:r>
            <w:proofErr w:type="spellEnd"/>
            <w:r w:rsidRPr="00F260E5">
              <w:rPr>
                <w:rFonts w:ascii="Open Sans" w:eastAsia="Times New Roman" w:hAnsi="Open Sans" w:cs="Open Sans"/>
                <w:color w:val="444444"/>
                <w:kern w:val="0"/>
                <w:sz w:val="21"/>
                <w:szCs w:val="21"/>
                <w:lang w:eastAsia="ru-RU"/>
                <w14:ligatures w14:val="none"/>
              </w:rPr>
              <w:t xml:space="preserve"> при обработке давлением газовый пузырь (´ 4)</w:t>
            </w:r>
          </w:p>
        </w:tc>
        <w:tc>
          <w:tcPr>
            <w:tcW w:w="1980" w:type="dxa"/>
            <w:shd w:val="clear" w:color="auto" w:fill="FFFFFF"/>
            <w:hideMark/>
          </w:tcPr>
          <w:p w14:paraId="17C961CF"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5.9. Волосовины коленчатого вала, выявлены магнитопорошковым методом (´ 1)</w:t>
            </w:r>
          </w:p>
        </w:tc>
      </w:tr>
    </w:tbl>
    <w:p w14:paraId="311573E2"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tbl>
      <w:tblPr>
        <w:tblW w:w="9780" w:type="dxa"/>
        <w:shd w:val="clear" w:color="auto" w:fill="FFFFFF"/>
        <w:tblCellMar>
          <w:left w:w="0" w:type="dxa"/>
          <w:right w:w="0" w:type="dxa"/>
        </w:tblCellMar>
        <w:tblLook w:val="04A0" w:firstRow="1" w:lastRow="0" w:firstColumn="1" w:lastColumn="0" w:noHBand="0" w:noVBand="1"/>
      </w:tblPr>
      <w:tblGrid>
        <w:gridCol w:w="3730"/>
        <w:gridCol w:w="1938"/>
        <w:gridCol w:w="1888"/>
        <w:gridCol w:w="2224"/>
      </w:tblGrid>
      <w:tr w:rsidR="00F260E5" w:rsidRPr="00F260E5" w14:paraId="04C5240C" w14:textId="77777777" w:rsidTr="00F260E5">
        <w:tc>
          <w:tcPr>
            <w:tcW w:w="3825" w:type="dxa"/>
            <w:shd w:val="clear" w:color="auto" w:fill="FFFFFF"/>
            <w:vAlign w:val="center"/>
            <w:hideMark/>
          </w:tcPr>
          <w:p w14:paraId="1F0B64DE" w14:textId="0C0AD29F"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lastRenderedPageBreak/>
              <w:drawing>
                <wp:inline distT="0" distB="0" distL="0" distR="0" wp14:anchorId="616D1AF9" wp14:editId="3D01E068">
                  <wp:extent cx="1600200" cy="1684020"/>
                  <wp:effectExtent l="0" t="0" r="0" b="0"/>
                  <wp:docPr id="181443486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00200" cy="1684020"/>
                          </a:xfrm>
                          <a:prstGeom prst="rect">
                            <a:avLst/>
                          </a:prstGeom>
                          <a:noFill/>
                          <a:ln>
                            <a:noFill/>
                          </a:ln>
                        </pic:spPr>
                      </pic:pic>
                    </a:graphicData>
                  </a:graphic>
                </wp:inline>
              </w:drawing>
            </w:r>
          </w:p>
        </w:tc>
        <w:tc>
          <w:tcPr>
            <w:tcW w:w="1980" w:type="dxa"/>
            <w:shd w:val="clear" w:color="auto" w:fill="FFFFFF"/>
            <w:vAlign w:val="center"/>
            <w:hideMark/>
          </w:tcPr>
          <w:p w14:paraId="1329623B" w14:textId="56631A81"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31B0B6F9" wp14:editId="66654709">
                  <wp:extent cx="1028700" cy="1455420"/>
                  <wp:effectExtent l="0" t="0" r="0" b="0"/>
                  <wp:docPr id="121188474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28700" cy="1455420"/>
                          </a:xfrm>
                          <a:prstGeom prst="rect">
                            <a:avLst/>
                          </a:prstGeom>
                          <a:noFill/>
                          <a:ln>
                            <a:noFill/>
                          </a:ln>
                        </pic:spPr>
                      </pic:pic>
                    </a:graphicData>
                  </a:graphic>
                </wp:inline>
              </w:drawing>
            </w:r>
          </w:p>
        </w:tc>
        <w:tc>
          <w:tcPr>
            <w:tcW w:w="1980" w:type="dxa"/>
            <w:shd w:val="clear" w:color="auto" w:fill="FFFFFF"/>
            <w:vAlign w:val="center"/>
            <w:hideMark/>
          </w:tcPr>
          <w:p w14:paraId="35AA3326" w14:textId="11F265E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6368333D" wp14:editId="43CFB227">
                  <wp:extent cx="731520" cy="1531620"/>
                  <wp:effectExtent l="0" t="0" r="0" b="0"/>
                  <wp:docPr id="81039073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31520" cy="1531620"/>
                          </a:xfrm>
                          <a:prstGeom prst="rect">
                            <a:avLst/>
                          </a:prstGeom>
                          <a:noFill/>
                          <a:ln>
                            <a:noFill/>
                          </a:ln>
                        </pic:spPr>
                      </pic:pic>
                    </a:graphicData>
                  </a:graphic>
                </wp:inline>
              </w:drawing>
            </w:r>
          </w:p>
        </w:tc>
        <w:tc>
          <w:tcPr>
            <w:tcW w:w="1980" w:type="dxa"/>
            <w:shd w:val="clear" w:color="auto" w:fill="FFFFFF"/>
            <w:vAlign w:val="center"/>
            <w:hideMark/>
          </w:tcPr>
          <w:p w14:paraId="5D78F7BE" w14:textId="4E924AF8"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2F82A1A0" wp14:editId="6C7E911F">
                  <wp:extent cx="1165860" cy="1150620"/>
                  <wp:effectExtent l="0" t="0" r="0" b="0"/>
                  <wp:docPr id="183262967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65860" cy="1150620"/>
                          </a:xfrm>
                          <a:prstGeom prst="rect">
                            <a:avLst/>
                          </a:prstGeom>
                          <a:noFill/>
                          <a:ln>
                            <a:noFill/>
                          </a:ln>
                        </pic:spPr>
                      </pic:pic>
                    </a:graphicData>
                  </a:graphic>
                </wp:inline>
              </w:drawing>
            </w:r>
          </w:p>
        </w:tc>
      </w:tr>
      <w:tr w:rsidR="00F260E5" w:rsidRPr="00F260E5" w14:paraId="3D6B72FC" w14:textId="77777777" w:rsidTr="00F260E5">
        <w:tc>
          <w:tcPr>
            <w:tcW w:w="3825" w:type="dxa"/>
            <w:shd w:val="clear" w:color="auto" w:fill="FFFFFF"/>
            <w:hideMark/>
          </w:tcPr>
          <w:p w14:paraId="1A0482AE"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xml:space="preserve">Рис. 5.10. </w:t>
            </w:r>
            <w:proofErr w:type="spellStart"/>
            <w:r w:rsidRPr="00F260E5">
              <w:rPr>
                <w:rFonts w:ascii="Open Sans" w:eastAsia="Times New Roman" w:hAnsi="Open Sans" w:cs="Open Sans"/>
                <w:color w:val="444444"/>
                <w:kern w:val="0"/>
                <w:sz w:val="21"/>
                <w:szCs w:val="21"/>
                <w:lang w:eastAsia="ru-RU"/>
                <w14:ligatures w14:val="none"/>
              </w:rPr>
              <w:t>Ликвационный</w:t>
            </w:r>
            <w:proofErr w:type="spellEnd"/>
            <w:r w:rsidRPr="00F260E5">
              <w:rPr>
                <w:rFonts w:ascii="Open Sans" w:eastAsia="Times New Roman" w:hAnsi="Open Sans" w:cs="Open Sans"/>
                <w:color w:val="444444"/>
                <w:kern w:val="0"/>
                <w:sz w:val="21"/>
                <w:szCs w:val="21"/>
                <w:lang w:eastAsia="ru-RU"/>
                <w14:ligatures w14:val="none"/>
              </w:rPr>
              <w:t xml:space="preserve"> квадрат в стальном прутке (´ 0,5)</w:t>
            </w:r>
          </w:p>
        </w:tc>
        <w:tc>
          <w:tcPr>
            <w:tcW w:w="1980" w:type="dxa"/>
            <w:shd w:val="clear" w:color="auto" w:fill="FFFFFF"/>
            <w:hideMark/>
          </w:tcPr>
          <w:p w14:paraId="3A160808"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5.11. «Скворечники» в катаных стальных заготовках (´ 0,5)</w:t>
            </w:r>
          </w:p>
        </w:tc>
        <w:tc>
          <w:tcPr>
            <w:tcW w:w="1980" w:type="dxa"/>
            <w:shd w:val="clear" w:color="auto" w:fill="FFFFFF"/>
            <w:hideMark/>
          </w:tcPr>
          <w:p w14:paraId="7A3EE4EF"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5.12. Рванина на поверхности стальной заготовки (´ l)</w:t>
            </w:r>
          </w:p>
        </w:tc>
        <w:tc>
          <w:tcPr>
            <w:tcW w:w="1980" w:type="dxa"/>
            <w:shd w:val="clear" w:color="auto" w:fill="FFFFFF"/>
            <w:hideMark/>
          </w:tcPr>
          <w:p w14:paraId="59E19058"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5.13. Пресс-</w:t>
            </w:r>
            <w:proofErr w:type="spellStart"/>
            <w:r w:rsidRPr="00F260E5">
              <w:rPr>
                <w:rFonts w:ascii="Open Sans" w:eastAsia="Times New Roman" w:hAnsi="Open Sans" w:cs="Open Sans"/>
                <w:color w:val="444444"/>
                <w:kern w:val="0"/>
                <w:sz w:val="21"/>
                <w:szCs w:val="21"/>
                <w:lang w:eastAsia="ru-RU"/>
                <w14:ligatures w14:val="none"/>
              </w:rPr>
              <w:t>утяжина</w:t>
            </w:r>
            <w:proofErr w:type="spellEnd"/>
            <w:r w:rsidRPr="00F260E5">
              <w:rPr>
                <w:rFonts w:ascii="Open Sans" w:eastAsia="Times New Roman" w:hAnsi="Open Sans" w:cs="Open Sans"/>
                <w:color w:val="444444"/>
                <w:kern w:val="0"/>
                <w:sz w:val="21"/>
                <w:szCs w:val="21"/>
                <w:lang w:eastAsia="ru-RU"/>
                <w14:ligatures w14:val="none"/>
              </w:rPr>
              <w:t xml:space="preserve"> в прутке из алюминиевого сплава (´ 0,5)</w:t>
            </w:r>
          </w:p>
        </w:tc>
      </w:tr>
      <w:tr w:rsidR="00F260E5" w:rsidRPr="00F260E5" w14:paraId="329595AD" w14:textId="77777777" w:rsidTr="00F260E5">
        <w:tc>
          <w:tcPr>
            <w:tcW w:w="3825" w:type="dxa"/>
            <w:shd w:val="clear" w:color="auto" w:fill="FFFFFF"/>
            <w:vAlign w:val="center"/>
            <w:hideMark/>
          </w:tcPr>
          <w:p w14:paraId="5E27006B" w14:textId="2E0D40D8"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417F3145" wp14:editId="6D389085">
                  <wp:extent cx="1996440" cy="1097280"/>
                  <wp:effectExtent l="0" t="0" r="3810" b="7620"/>
                  <wp:docPr id="61149849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96440" cy="1097280"/>
                          </a:xfrm>
                          <a:prstGeom prst="rect">
                            <a:avLst/>
                          </a:prstGeom>
                          <a:noFill/>
                          <a:ln>
                            <a:noFill/>
                          </a:ln>
                        </pic:spPr>
                      </pic:pic>
                    </a:graphicData>
                  </a:graphic>
                </wp:inline>
              </w:drawing>
            </w:r>
          </w:p>
        </w:tc>
        <w:tc>
          <w:tcPr>
            <w:tcW w:w="1980" w:type="dxa"/>
            <w:shd w:val="clear" w:color="auto" w:fill="FFFFFF"/>
            <w:vAlign w:val="center"/>
            <w:hideMark/>
          </w:tcPr>
          <w:p w14:paraId="1947DEAB" w14:textId="156AC2A4"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4791FC1B" wp14:editId="2D7FA85D">
                  <wp:extent cx="1059180" cy="1097280"/>
                  <wp:effectExtent l="0" t="0" r="7620" b="7620"/>
                  <wp:docPr id="174692361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59180" cy="1097280"/>
                          </a:xfrm>
                          <a:prstGeom prst="rect">
                            <a:avLst/>
                          </a:prstGeom>
                          <a:noFill/>
                          <a:ln>
                            <a:noFill/>
                          </a:ln>
                        </pic:spPr>
                      </pic:pic>
                    </a:graphicData>
                  </a:graphic>
                </wp:inline>
              </w:drawing>
            </w:r>
          </w:p>
        </w:tc>
        <w:tc>
          <w:tcPr>
            <w:tcW w:w="3975" w:type="dxa"/>
            <w:gridSpan w:val="2"/>
            <w:shd w:val="clear" w:color="auto" w:fill="FFFFFF"/>
            <w:vAlign w:val="center"/>
            <w:hideMark/>
          </w:tcPr>
          <w:p w14:paraId="7535F8C5" w14:textId="3F205758"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4681820F" wp14:editId="0DBA4CC8">
                  <wp:extent cx="1059180" cy="1310640"/>
                  <wp:effectExtent l="0" t="0" r="7620" b="3810"/>
                  <wp:docPr id="7860458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59180" cy="1310640"/>
                          </a:xfrm>
                          <a:prstGeom prst="rect">
                            <a:avLst/>
                          </a:prstGeom>
                          <a:noFill/>
                          <a:ln>
                            <a:noFill/>
                          </a:ln>
                        </pic:spPr>
                      </pic:pic>
                    </a:graphicData>
                  </a:graphic>
                </wp:inline>
              </w:drawing>
            </w:r>
          </w:p>
        </w:tc>
      </w:tr>
      <w:tr w:rsidR="00F260E5" w:rsidRPr="00F260E5" w14:paraId="6985D3E1" w14:textId="77777777" w:rsidTr="00F260E5">
        <w:tc>
          <w:tcPr>
            <w:tcW w:w="3825" w:type="dxa"/>
            <w:shd w:val="clear" w:color="auto" w:fill="FFFFFF"/>
            <w:hideMark/>
          </w:tcPr>
          <w:p w14:paraId="2F9BEE48"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5.14. «Шевроны» в болте из холоднотянутой стали (´ l)</w:t>
            </w:r>
          </w:p>
        </w:tc>
        <w:tc>
          <w:tcPr>
            <w:tcW w:w="1980" w:type="dxa"/>
            <w:shd w:val="clear" w:color="auto" w:fill="FFFFFF"/>
            <w:hideMark/>
          </w:tcPr>
          <w:p w14:paraId="0C11113B"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5.15. Ковочные трещины в жаропрочной стали (´ 0,5)</w:t>
            </w:r>
          </w:p>
        </w:tc>
        <w:tc>
          <w:tcPr>
            <w:tcW w:w="3975" w:type="dxa"/>
            <w:gridSpan w:val="2"/>
            <w:shd w:val="clear" w:color="auto" w:fill="FFFFFF"/>
            <w:hideMark/>
          </w:tcPr>
          <w:p w14:paraId="05CECC72"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5.16. Закат в стальной заготовке (´ 2)</w:t>
            </w:r>
          </w:p>
        </w:tc>
      </w:tr>
      <w:tr w:rsidR="00F260E5" w:rsidRPr="00F260E5" w14:paraId="339CF027" w14:textId="77777777" w:rsidTr="00F260E5">
        <w:tc>
          <w:tcPr>
            <w:tcW w:w="5805" w:type="dxa"/>
            <w:gridSpan w:val="2"/>
            <w:shd w:val="clear" w:color="auto" w:fill="FFFFFF"/>
            <w:vAlign w:val="center"/>
            <w:hideMark/>
          </w:tcPr>
          <w:p w14:paraId="4E1E4DDB" w14:textId="36EA795B"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716742A7" wp14:editId="53F69CCE">
                  <wp:extent cx="2141220" cy="2034540"/>
                  <wp:effectExtent l="0" t="0" r="0" b="3810"/>
                  <wp:docPr id="149827489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41220" cy="2034540"/>
                          </a:xfrm>
                          <a:prstGeom prst="rect">
                            <a:avLst/>
                          </a:prstGeom>
                          <a:noFill/>
                          <a:ln>
                            <a:noFill/>
                          </a:ln>
                        </pic:spPr>
                      </pic:pic>
                    </a:graphicData>
                  </a:graphic>
                </wp:inline>
              </w:drawing>
            </w:r>
          </w:p>
        </w:tc>
        <w:tc>
          <w:tcPr>
            <w:tcW w:w="1980" w:type="dxa"/>
            <w:shd w:val="clear" w:color="auto" w:fill="FFFFFF"/>
            <w:vAlign w:val="center"/>
            <w:hideMark/>
          </w:tcPr>
          <w:p w14:paraId="7B9DB2B5" w14:textId="3901791D"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2174EC44" wp14:editId="2D192732">
                  <wp:extent cx="838200" cy="1889760"/>
                  <wp:effectExtent l="0" t="0" r="0" b="0"/>
                  <wp:docPr id="55414781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38200" cy="1889760"/>
                          </a:xfrm>
                          <a:prstGeom prst="rect">
                            <a:avLst/>
                          </a:prstGeom>
                          <a:noFill/>
                          <a:ln>
                            <a:noFill/>
                          </a:ln>
                        </pic:spPr>
                      </pic:pic>
                    </a:graphicData>
                  </a:graphic>
                </wp:inline>
              </w:drawing>
            </w:r>
          </w:p>
        </w:tc>
        <w:tc>
          <w:tcPr>
            <w:tcW w:w="1980" w:type="dxa"/>
            <w:shd w:val="clear" w:color="auto" w:fill="FFFFFF"/>
            <w:vAlign w:val="center"/>
            <w:hideMark/>
          </w:tcPr>
          <w:p w14:paraId="6BDDB606" w14:textId="2F7D58F9"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1D98C040" wp14:editId="7B98C9A9">
                  <wp:extent cx="868680" cy="1653540"/>
                  <wp:effectExtent l="0" t="0" r="7620" b="3810"/>
                  <wp:docPr id="11282506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68680" cy="1653540"/>
                          </a:xfrm>
                          <a:prstGeom prst="rect">
                            <a:avLst/>
                          </a:prstGeom>
                          <a:noFill/>
                          <a:ln>
                            <a:noFill/>
                          </a:ln>
                        </pic:spPr>
                      </pic:pic>
                    </a:graphicData>
                  </a:graphic>
                </wp:inline>
              </w:drawing>
            </w:r>
          </w:p>
        </w:tc>
      </w:tr>
      <w:tr w:rsidR="00F260E5" w:rsidRPr="00F260E5" w14:paraId="63317B47" w14:textId="77777777" w:rsidTr="00F260E5">
        <w:tc>
          <w:tcPr>
            <w:tcW w:w="5805" w:type="dxa"/>
            <w:gridSpan w:val="2"/>
            <w:shd w:val="clear" w:color="auto" w:fill="FFFFFF"/>
            <w:hideMark/>
          </w:tcPr>
          <w:p w14:paraId="26B5D845"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5.17. Трещины: а — закалочные, выявлены магнитопорошковым методом (´ 1), б — водородная (´300)</w:t>
            </w:r>
          </w:p>
        </w:tc>
        <w:tc>
          <w:tcPr>
            <w:tcW w:w="1980" w:type="dxa"/>
            <w:shd w:val="clear" w:color="auto" w:fill="FFFFFF"/>
            <w:hideMark/>
          </w:tcPr>
          <w:p w14:paraId="29368936"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5.18. Флокены в изломе стальной поковки (´ 2)</w:t>
            </w:r>
          </w:p>
        </w:tc>
        <w:tc>
          <w:tcPr>
            <w:tcW w:w="1980" w:type="dxa"/>
            <w:shd w:val="clear" w:color="auto" w:fill="FFFFFF"/>
            <w:hideMark/>
          </w:tcPr>
          <w:p w14:paraId="2C3AB4A9" w14:textId="77777777" w:rsidR="00F260E5" w:rsidRPr="00F260E5" w:rsidRDefault="00F260E5" w:rsidP="00F260E5">
            <w:pPr>
              <w:spacing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5.19. Шлифовочные трещины в стальном ролике, выявленные магнитопорошковым методом (´ 1)</w:t>
            </w:r>
          </w:p>
        </w:tc>
      </w:tr>
    </w:tbl>
    <w:p w14:paraId="7C53425C"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2125AF05"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lastRenderedPageBreak/>
        <w:t>На рис. 5.2 схематически показана структура стального слитка, отлитого в изложницу. У холодной поверхности изложницы металл быстро охлаждается, и образуется мелкозернистая корка 1. Далее идет зона столбчатых кристаллов 2. Замедленный коркой теплоотвод происходит в направлении стенок изложницы и в этом же направлении растут столбчатые кристаллы. От «ствола» каждого кристалла растут «веточки» в тех местах, где случайно образовались бугорки. В результате каждый кристалл имеет древовидное (дендритное) строение.</w:t>
      </w:r>
      <w:r w:rsidRPr="00F260E5">
        <w:rPr>
          <w:rFonts w:ascii="Open Sans" w:eastAsia="Times New Roman" w:hAnsi="Open Sans" w:cs="Open Sans"/>
          <w:color w:val="444444"/>
          <w:kern w:val="0"/>
          <w:sz w:val="21"/>
          <w:szCs w:val="21"/>
          <w:lang w:eastAsia="ru-RU"/>
          <w14:ligatures w14:val="none"/>
        </w:rPr>
        <w:br/>
        <w:t xml:space="preserve">В центре слитка образуется зона </w:t>
      </w:r>
      <w:proofErr w:type="spellStart"/>
      <w:r w:rsidRPr="00F260E5">
        <w:rPr>
          <w:rFonts w:ascii="Open Sans" w:eastAsia="Times New Roman" w:hAnsi="Open Sans" w:cs="Open Sans"/>
          <w:color w:val="444444"/>
          <w:kern w:val="0"/>
          <w:sz w:val="21"/>
          <w:szCs w:val="21"/>
          <w:lang w:eastAsia="ru-RU"/>
          <w14:ligatures w14:val="none"/>
        </w:rPr>
        <w:t>равноосных</w:t>
      </w:r>
      <w:proofErr w:type="spellEnd"/>
      <w:r w:rsidRPr="00F260E5">
        <w:rPr>
          <w:rFonts w:ascii="Open Sans" w:eastAsia="Times New Roman" w:hAnsi="Open Sans" w:cs="Open Sans"/>
          <w:color w:val="444444"/>
          <w:kern w:val="0"/>
          <w:sz w:val="21"/>
          <w:szCs w:val="21"/>
          <w:lang w:eastAsia="ru-RU"/>
          <w14:ligatures w14:val="none"/>
        </w:rPr>
        <w:t xml:space="preserve"> кристаллитов 3. Здесь нет выраженного направления кристаллизации и имеется много центров кристаллизации в виде случайно попавших в жидкий металл тугоплавких составляющих и примесей. Эта часть слитка, как правило, обладает наименьшей прочностью.</w:t>
      </w:r>
      <w:r w:rsidRPr="00F260E5">
        <w:rPr>
          <w:rFonts w:ascii="Open Sans" w:eastAsia="Times New Roman" w:hAnsi="Open Sans" w:cs="Open Sans"/>
          <w:color w:val="444444"/>
          <w:kern w:val="0"/>
          <w:sz w:val="21"/>
          <w:szCs w:val="21"/>
          <w:lang w:eastAsia="ru-RU"/>
          <w14:ligatures w14:val="none"/>
        </w:rPr>
        <w:br/>
        <w:t>Верхнюю часть изложницы утепляют, замедляя теплоотвод, поэтому здесь металл застывает последним. При застывании объем металла уменьшается, из металла выделяются газы. В результате в верхней части слитка образуется усадочная раковина 4, которая продолжается в виде рыхлоты — «хвоста» 5. Аналогичным образом происходит застывание металла в формах, которые отличаются от изложницы более сложной конфигурацией. Усадочную раковину стараются вывести в прибыльную (нерабочую) часть металла, подлежащую удалению.</w:t>
      </w:r>
      <w:r w:rsidRPr="00F260E5">
        <w:rPr>
          <w:rFonts w:ascii="Open Sans" w:eastAsia="Times New Roman" w:hAnsi="Open Sans" w:cs="Open Sans"/>
          <w:color w:val="444444"/>
          <w:kern w:val="0"/>
          <w:sz w:val="21"/>
          <w:szCs w:val="21"/>
          <w:lang w:eastAsia="ru-RU"/>
          <w14:ligatures w14:val="none"/>
        </w:rPr>
        <w:br/>
        <w:t>При рассмотрении дефектов литья к слитку и отливке подходят по-разному. Слиток подлежит дальнейшей обработке давлением, а отливка является почти готовым изделием. Такие дефекты отливки, как наросты, вмятины, корка, окалина, поверхностные включения, несоответствие размеров и конфигурации чертежу (вызывается сдвигом частей литейной формы, сдвигом стержней в форме, неполным заполнением формы металлом), коробление (изгиб под влиянием внутренних напряжений), обнаруживают при визуальном осмотре и обмерах. Для слитка все названные выше дефекты несущественны, так как поверхность слитка обычно механически обрабатывают, а точная форма слитка не имеет значения для дальнейшей обработки его давлением.</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Обработку давлением</w:t>
      </w:r>
      <w:r w:rsidRPr="00F260E5">
        <w:rPr>
          <w:rFonts w:ascii="Open Sans" w:eastAsia="Times New Roman" w:hAnsi="Open Sans" w:cs="Open Sans"/>
          <w:color w:val="444444"/>
          <w:kern w:val="0"/>
          <w:sz w:val="21"/>
          <w:szCs w:val="21"/>
          <w:lang w:eastAsia="ru-RU"/>
          <w14:ligatures w14:val="none"/>
        </w:rPr>
        <w:t> металлов осуществляют: свободной ковкой (ударным воздействием), прессованием (неударным воздействием), штамповкой (ковкой или прессованием в форму-штамп), высадкой (продавливанием сквозь отверстие), волочением (протаскиванием металла через отверстие-оправку для получения прутка, проволоки), прокаткой (обжатием между вращающимися валками) и др. Прокатку слитка производят, как правило, в два этапа: сначала получают заготовку квадратного (блюмс) или прямоугольного (сляб) сечения, а потом из этой заготовки прокатывают листы, трубы, рельсы и другие профили. Прогрессивной технологией является прокатка заготовки непосредственно из застывающего металла (непрерывная разливка). Обработка давлением позволяет получить металл требуемой формы, уплотняет его, измельчает структуру, улучшает механические свойства.</w:t>
      </w:r>
      <w:r w:rsidRPr="00F260E5">
        <w:rPr>
          <w:rFonts w:ascii="Open Sans" w:eastAsia="Times New Roman" w:hAnsi="Open Sans" w:cs="Open Sans"/>
          <w:color w:val="444444"/>
          <w:kern w:val="0"/>
          <w:sz w:val="21"/>
          <w:szCs w:val="21"/>
          <w:lang w:eastAsia="ru-RU"/>
          <w14:ligatures w14:val="none"/>
        </w:rPr>
        <w:br/>
        <w:t xml:space="preserve">В процессе обработки давлением металл слитка испытывает сильные деформации, в нем возникают большие внутренние напряжения, как сжимающие, так и растягивающие. Первые могут вызвать заваривание некоторых дефектов слитка, а вторые привести к появлению разрывов в металле, тем более вероятных, если металл слитка в этом месте был ослаблен собственными дефектами. Дефекты продукции после обработки давлением подразделяют на две группы: связанные с дефектами слитка и вызываемые самой обработкой. При контроле продуктов прокатки и волочения необходимо обеспечить высокую производительность, в этом случае применяют </w:t>
      </w:r>
      <w:proofErr w:type="spellStart"/>
      <w:r w:rsidRPr="00F260E5">
        <w:rPr>
          <w:rFonts w:ascii="Open Sans" w:eastAsia="Times New Roman" w:hAnsi="Open Sans" w:cs="Open Sans"/>
          <w:color w:val="444444"/>
          <w:kern w:val="0"/>
          <w:sz w:val="21"/>
          <w:szCs w:val="21"/>
          <w:lang w:eastAsia="ru-RU"/>
          <w14:ligatures w14:val="none"/>
        </w:rPr>
        <w:t>вихретоковый</w:t>
      </w:r>
      <w:proofErr w:type="spellEnd"/>
      <w:r w:rsidRPr="00F260E5">
        <w:rPr>
          <w:rFonts w:ascii="Open Sans" w:eastAsia="Times New Roman" w:hAnsi="Open Sans" w:cs="Open Sans"/>
          <w:color w:val="444444"/>
          <w:kern w:val="0"/>
          <w:sz w:val="21"/>
          <w:szCs w:val="21"/>
          <w:lang w:eastAsia="ru-RU"/>
          <w14:ligatures w14:val="none"/>
        </w:rPr>
        <w:t>, магнитный (феррозондовый) и ультразвуковой виды НК.</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Термическая обработка</w:t>
      </w:r>
      <w:r w:rsidRPr="00F260E5">
        <w:rPr>
          <w:rFonts w:ascii="Open Sans" w:eastAsia="Times New Roman" w:hAnsi="Open Sans" w:cs="Open Sans"/>
          <w:color w:val="444444"/>
          <w:kern w:val="0"/>
          <w:sz w:val="21"/>
          <w:szCs w:val="21"/>
          <w:lang w:eastAsia="ru-RU"/>
          <w14:ligatures w14:val="none"/>
        </w:rPr>
        <w:t xml:space="preserve"> состоит в нагреве и последующем охлаждении металлов и сплавов по определенному закону и направлена на изменение их свойств в результате изменения внутренней структуры. Цель термообработки состоит в снятии внутренних </w:t>
      </w:r>
      <w:r w:rsidRPr="00F260E5">
        <w:rPr>
          <w:rFonts w:ascii="Open Sans" w:eastAsia="Times New Roman" w:hAnsi="Open Sans" w:cs="Open Sans"/>
          <w:color w:val="444444"/>
          <w:kern w:val="0"/>
          <w:sz w:val="21"/>
          <w:szCs w:val="21"/>
          <w:lang w:eastAsia="ru-RU"/>
          <w14:ligatures w14:val="none"/>
        </w:rPr>
        <w:lastRenderedPageBreak/>
        <w:t>напряжений, в повышении прочности, твердости, пластичности и вязкости металла (см. выше). Специфическими видами термообработки являются поверхностная электротермическая и химико-термическая. В этом случае локальному воздействию (закалке) подвергают поверхностные зоны металла.</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Готовые изделия, их эксплуатация и хранение.</w:t>
      </w:r>
      <w:r w:rsidRPr="00F260E5">
        <w:rPr>
          <w:rFonts w:ascii="Open Sans" w:eastAsia="Times New Roman" w:hAnsi="Open Sans" w:cs="Open Sans"/>
          <w:color w:val="444444"/>
          <w:kern w:val="0"/>
          <w:sz w:val="21"/>
          <w:szCs w:val="21"/>
          <w:lang w:eastAsia="ru-RU"/>
          <w14:ligatures w14:val="none"/>
        </w:rPr>
        <w:t> Методы контроля изделий, используемых в различных отраслях промышленности, изложены в книгах [8, 9, 18, 19, 21]. Для контроля наиболее ответственных объектов применяют последовательно несколько методов. В технологической цепочке изготовления сложных объектов используют помимо выходного также входной и пооперационный контроль (§ 1.3) для своевременной отбраковки или ремонта отдельных элементов ([10], § 1.3).</w:t>
      </w:r>
      <w:r w:rsidRPr="00F260E5">
        <w:rPr>
          <w:rFonts w:ascii="Open Sans" w:eastAsia="Times New Roman" w:hAnsi="Open Sans" w:cs="Open Sans"/>
          <w:color w:val="444444"/>
          <w:kern w:val="0"/>
          <w:sz w:val="21"/>
          <w:szCs w:val="21"/>
          <w:lang w:eastAsia="ru-RU"/>
          <w14:ligatures w14:val="none"/>
        </w:rPr>
        <w:br/>
        <w:t>При хранении, транспортировке, монтаже изделие может получить механические повреждения. Возможно растрескивание под действием внутренних напряжений. Нередкое явление — </w:t>
      </w:r>
      <w:r w:rsidRPr="00F260E5">
        <w:rPr>
          <w:rFonts w:ascii="Open Sans" w:eastAsia="Times New Roman" w:hAnsi="Open Sans" w:cs="Open Sans"/>
          <w:i/>
          <w:iCs/>
          <w:color w:val="DD0055"/>
          <w:kern w:val="0"/>
          <w:sz w:val="21"/>
          <w:szCs w:val="21"/>
          <w:lang w:eastAsia="ru-RU"/>
          <w14:ligatures w14:val="none"/>
        </w:rPr>
        <w:t>атмосферная коррозия</w:t>
      </w:r>
      <w:r w:rsidRPr="00F260E5">
        <w:rPr>
          <w:rFonts w:ascii="Open Sans" w:eastAsia="Times New Roman" w:hAnsi="Open Sans" w:cs="Open Sans"/>
          <w:color w:val="444444"/>
          <w:kern w:val="0"/>
          <w:sz w:val="21"/>
          <w:szCs w:val="21"/>
          <w:lang w:eastAsia="ru-RU"/>
          <w14:ligatures w14:val="none"/>
        </w:rPr>
        <w:t> металлов. Она может быть поверхностной, а может распространяться в глубь металла. Очень опасна коррозия, поражающая преимущественно границы зерен — межкристаллитная коррозия. При эксплуатации также возможна поверхностная или более глубокая (в том числе межкристаллитная коррозия) под действием агрессивных сред: жидкостей, газов. Специфическим видом разрушения является коррозия под напряжением: агрессивное действие среды усиливается внутренними напряжениями в металле изделия.</w:t>
      </w:r>
      <w:r w:rsidRPr="00F260E5">
        <w:rPr>
          <w:rFonts w:ascii="Open Sans" w:eastAsia="Times New Roman" w:hAnsi="Open Sans" w:cs="Open Sans"/>
          <w:color w:val="444444"/>
          <w:kern w:val="0"/>
          <w:sz w:val="21"/>
          <w:szCs w:val="21"/>
          <w:lang w:eastAsia="ru-RU"/>
          <w14:ligatures w14:val="none"/>
        </w:rPr>
        <w:br/>
        <w:t>Разрушение объектов при эксплуатации может произойти под действием чрезмерных внешних нагрузок. Нагрузка может быть кратковременной (в том числе ударной), длительной и многократно прилагаемой. Длительная статическая нагрузка может привести к разрушению объекта даже в тех случаях, когда такая же кратковременная нагрузка для него не опасна. Под действием длительной нагрузки происходит медленная деформация объекта, постепенно ослабляющая его прочность. Это явление называют ползучестью. Оно особенно часто проявляется при эксплуатации объектов из пластмасс, композитов, но существует также и для металлических деталей, особенно при повышенной температуре. Допустимые многократно прилагаемые (циклические) нагрузки значительно меньше допустимых статических.</w:t>
      </w:r>
      <w:r w:rsidRPr="00F260E5">
        <w:rPr>
          <w:rFonts w:ascii="Open Sans" w:eastAsia="Times New Roman" w:hAnsi="Open Sans" w:cs="Open Sans"/>
          <w:color w:val="444444"/>
          <w:kern w:val="0"/>
          <w:sz w:val="21"/>
          <w:szCs w:val="21"/>
          <w:lang w:eastAsia="ru-RU"/>
          <w14:ligatures w14:val="none"/>
        </w:rPr>
        <w:br/>
        <w:t xml:space="preserve">Разрушение под действием внешних нагрузок (особенно циклических) начинается в местах, где расположены концентраторы напряжений. Ими являются элементы конструкции (утонение, надпил, отверстие), а также дефекты типа </w:t>
      </w:r>
      <w:proofErr w:type="spellStart"/>
      <w:r w:rsidRPr="00F260E5">
        <w:rPr>
          <w:rFonts w:ascii="Open Sans" w:eastAsia="Times New Roman" w:hAnsi="Open Sans" w:cs="Open Sans"/>
          <w:color w:val="444444"/>
          <w:kern w:val="0"/>
          <w:sz w:val="21"/>
          <w:szCs w:val="21"/>
          <w:lang w:eastAsia="ru-RU"/>
          <w14:ligatures w14:val="none"/>
        </w:rPr>
        <w:t>несплошностей</w:t>
      </w:r>
      <w:proofErr w:type="spellEnd"/>
      <w:r w:rsidRPr="00F260E5">
        <w:rPr>
          <w:rFonts w:ascii="Open Sans" w:eastAsia="Times New Roman" w:hAnsi="Open Sans" w:cs="Open Sans"/>
          <w:color w:val="444444"/>
          <w:kern w:val="0"/>
          <w:sz w:val="21"/>
          <w:szCs w:val="21"/>
          <w:lang w:eastAsia="ru-RU"/>
          <w14:ligatures w14:val="none"/>
        </w:rPr>
        <w:t xml:space="preserve">. Чем резче профиль утонения (например, меньше радиус отверстия), тем больше концентрация напряжений вблизи них. По этой причине дефекты плоскостного характера типа </w:t>
      </w:r>
      <w:proofErr w:type="spellStart"/>
      <w:r w:rsidRPr="00F260E5">
        <w:rPr>
          <w:rFonts w:ascii="Open Sans" w:eastAsia="Times New Roman" w:hAnsi="Open Sans" w:cs="Open Sans"/>
          <w:color w:val="444444"/>
          <w:kern w:val="0"/>
          <w:sz w:val="21"/>
          <w:szCs w:val="21"/>
          <w:lang w:eastAsia="ru-RU"/>
          <w14:ligatures w14:val="none"/>
        </w:rPr>
        <w:t>неслитин</w:t>
      </w:r>
      <w:proofErr w:type="spellEnd"/>
      <w:r w:rsidRPr="00F260E5">
        <w:rPr>
          <w:rFonts w:ascii="Open Sans" w:eastAsia="Times New Roman" w:hAnsi="Open Sans" w:cs="Open Sans"/>
          <w:color w:val="444444"/>
          <w:kern w:val="0"/>
          <w:sz w:val="21"/>
          <w:szCs w:val="21"/>
          <w:lang w:eastAsia="ru-RU"/>
          <w14:ligatures w14:val="none"/>
        </w:rPr>
        <w:t>, закатов и особенно трещин гораздо опаснее округлых дефектов типа раковин и шлаковых включений.</w:t>
      </w:r>
      <w:r w:rsidRPr="00F260E5">
        <w:rPr>
          <w:rFonts w:ascii="Open Sans" w:eastAsia="Times New Roman" w:hAnsi="Open Sans" w:cs="Open Sans"/>
          <w:color w:val="444444"/>
          <w:kern w:val="0"/>
          <w:sz w:val="21"/>
          <w:szCs w:val="21"/>
          <w:lang w:eastAsia="ru-RU"/>
          <w14:ligatures w14:val="none"/>
        </w:rPr>
        <w:br/>
        <w:t xml:space="preserve">Для предотвращения катастрофического разрушения ответственные объекты периодически подвергают контролю, проводят плановые ремонты. Обычно в процессе эксплуатации применяют визуальный осмотр, контроль капиллярными, магнитными и </w:t>
      </w:r>
      <w:proofErr w:type="spellStart"/>
      <w:r w:rsidRPr="00F260E5">
        <w:rPr>
          <w:rFonts w:ascii="Open Sans" w:eastAsia="Times New Roman" w:hAnsi="Open Sans" w:cs="Open Sans"/>
          <w:color w:val="444444"/>
          <w:kern w:val="0"/>
          <w:sz w:val="21"/>
          <w:szCs w:val="21"/>
          <w:lang w:eastAsia="ru-RU"/>
          <w14:ligatures w14:val="none"/>
        </w:rPr>
        <w:t>вихретоковыми</w:t>
      </w:r>
      <w:proofErr w:type="spellEnd"/>
      <w:r w:rsidRPr="00F260E5">
        <w:rPr>
          <w:rFonts w:ascii="Open Sans" w:eastAsia="Times New Roman" w:hAnsi="Open Sans" w:cs="Open Sans"/>
          <w:color w:val="444444"/>
          <w:kern w:val="0"/>
          <w:sz w:val="21"/>
          <w:szCs w:val="21"/>
          <w:lang w:eastAsia="ru-RU"/>
          <w14:ligatures w14:val="none"/>
        </w:rPr>
        <w:t xml:space="preserve"> методами для выявления поверхностных дефектов. Внутренние трещины любого происхождения обнаруживают ультразвуковым методом (обычно эхометодом). Утонения труб, сосудов под действием коррозии (в том числе локальной) определяют с помощью УЗ толщиномеров.</w:t>
      </w:r>
      <w:r w:rsidRPr="00F260E5">
        <w:rPr>
          <w:rFonts w:ascii="Open Sans" w:eastAsia="Times New Roman" w:hAnsi="Open Sans" w:cs="Open Sans"/>
          <w:color w:val="444444"/>
          <w:kern w:val="0"/>
          <w:sz w:val="21"/>
          <w:szCs w:val="21"/>
          <w:lang w:eastAsia="ru-RU"/>
          <w14:ligatures w14:val="none"/>
        </w:rPr>
        <w:br/>
        <w:t xml:space="preserve">Типичным примером объекта, испытывающего циклические нагрузки, являются рельсы [14]. Характерные дефекты рельсов, возникающие в процессе изготовления, те же, что и дефекты проката. Однако в результате интенсивной эксплуатации происходит отслоение и выкрашивание металла на поверхности, по которой катятся колеса, если на этой поверхности или вблизи нее имеются закаты, газовые пузыри, волосовины, плены. Флокены, закатанные газовые пузыри, микротрещины в головке (верхней части) рельса развиваются в поперечные и наклонные трещины (рис. 5.20). Эти и другие дефекты </w:t>
      </w:r>
      <w:r w:rsidRPr="00F260E5">
        <w:rPr>
          <w:rFonts w:ascii="Open Sans" w:eastAsia="Times New Roman" w:hAnsi="Open Sans" w:cs="Open Sans"/>
          <w:color w:val="444444"/>
          <w:kern w:val="0"/>
          <w:sz w:val="21"/>
          <w:szCs w:val="21"/>
          <w:lang w:eastAsia="ru-RU"/>
          <w14:ligatures w14:val="none"/>
        </w:rPr>
        <w:lastRenderedPageBreak/>
        <w:t>вызывают необходимость периодического контроля рельсов во время эксплуатации магнитными и ультразвуковыми методами.</w:t>
      </w:r>
      <w:r w:rsidRPr="00F260E5">
        <w:rPr>
          <w:rFonts w:ascii="Open Sans" w:eastAsia="Times New Roman" w:hAnsi="Open Sans" w:cs="Open Sans"/>
          <w:color w:val="444444"/>
          <w:kern w:val="0"/>
          <w:sz w:val="21"/>
          <w:szCs w:val="21"/>
          <w:lang w:eastAsia="ru-RU"/>
          <w14:ligatures w14:val="none"/>
        </w:rPr>
        <w:br/>
        <w:t>Перспективным методом контроля в процессе эксплуатации является акустическая эмиссия. Этим методом фиксируют процессы коррозионного и усталостного повреждения. Длительное прогнозирование опасности разрушения ОК этим методом осуществить не удается (при существующем уровне его развития), однако метод в состоянии предупредить о нарастании процесса разрушения и приближении катастрофической ситуации.</w:t>
      </w:r>
    </w:p>
    <w:p w14:paraId="3DB8265D"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 </w:t>
      </w:r>
    </w:p>
    <w:p w14:paraId="5CA48591" w14:textId="6F1EFA78"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noProof/>
          <w:color w:val="444444"/>
          <w:kern w:val="0"/>
          <w:sz w:val="21"/>
          <w:szCs w:val="21"/>
          <w:lang w:eastAsia="ru-RU"/>
          <w14:ligatures w14:val="none"/>
        </w:rPr>
        <w:drawing>
          <wp:inline distT="0" distB="0" distL="0" distR="0" wp14:anchorId="08141F09" wp14:editId="3C1AE70F">
            <wp:extent cx="5006340" cy="1127760"/>
            <wp:effectExtent l="0" t="0" r="3810" b="0"/>
            <wp:docPr id="202225954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06340" cy="1127760"/>
                    </a:xfrm>
                    <a:prstGeom prst="rect">
                      <a:avLst/>
                    </a:prstGeom>
                    <a:noFill/>
                    <a:ln>
                      <a:noFill/>
                    </a:ln>
                  </pic:spPr>
                </pic:pic>
              </a:graphicData>
            </a:graphic>
          </wp:inline>
        </w:drawing>
      </w:r>
    </w:p>
    <w:p w14:paraId="2EA4E5F7"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260E5">
        <w:rPr>
          <w:rFonts w:ascii="Open Sans" w:eastAsia="Times New Roman" w:hAnsi="Open Sans" w:cs="Open Sans"/>
          <w:color w:val="444444"/>
          <w:kern w:val="0"/>
          <w:sz w:val="21"/>
          <w:szCs w:val="21"/>
          <w:lang w:eastAsia="ru-RU"/>
          <w14:ligatures w14:val="none"/>
        </w:rPr>
        <w:t>Рис. 5.20. Трещины в рельсах, развившиеся из флокенов (а) и газовых пузырей (б)</w:t>
      </w:r>
    </w:p>
    <w:p w14:paraId="071709DA"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4" w:name="_Toc322119675"/>
      <w:bookmarkEnd w:id="4"/>
      <w:r w:rsidRPr="00F260E5">
        <w:rPr>
          <w:rFonts w:ascii="Open Sans" w:eastAsia="Times New Roman" w:hAnsi="Open Sans" w:cs="Open Sans"/>
          <w:color w:val="444444"/>
          <w:kern w:val="0"/>
          <w:sz w:val="21"/>
          <w:szCs w:val="21"/>
          <w:lang w:eastAsia="ru-RU"/>
          <w14:ligatures w14:val="none"/>
        </w:rPr>
        <w:t>§ 5.3. Неметаллические материалы</w:t>
      </w:r>
      <w:r w:rsidRPr="00F260E5">
        <w:rPr>
          <w:rFonts w:ascii="Open Sans" w:eastAsia="Times New Roman" w:hAnsi="Open Sans" w:cs="Open Sans"/>
          <w:color w:val="444444"/>
          <w:kern w:val="0"/>
          <w:sz w:val="21"/>
          <w:szCs w:val="21"/>
          <w:lang w:eastAsia="ru-RU"/>
          <w14:ligatures w14:val="none"/>
        </w:rPr>
        <w:br/>
        <w:t>Методы неразрушающего контроля применяют для проверки пластмасс, композитов, керамики, стекла, бетона, резины, которые используют в ответственных конструкциях [12, 15].</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Конструкционные пластмассы</w:t>
      </w:r>
      <w:r w:rsidRPr="00F260E5">
        <w:rPr>
          <w:rFonts w:ascii="Open Sans" w:eastAsia="Times New Roman" w:hAnsi="Open Sans" w:cs="Open Sans"/>
          <w:color w:val="444444"/>
          <w:kern w:val="0"/>
          <w:sz w:val="21"/>
          <w:szCs w:val="21"/>
          <w:lang w:eastAsia="ru-RU"/>
          <w14:ligatures w14:val="none"/>
        </w:rPr>
        <w:t xml:space="preserve"> (т.е. применяемые в конструкциях, в отличие от пластмасс технологического назначения, например ионообменных смол) — это материалы на основе природных или синтетических полимеров. Полимер (от греч </w:t>
      </w:r>
      <w:proofErr w:type="spellStart"/>
      <w:r w:rsidRPr="00F260E5">
        <w:rPr>
          <w:rFonts w:ascii="Open Sans" w:eastAsia="Times New Roman" w:hAnsi="Open Sans" w:cs="Open Sans"/>
          <w:color w:val="444444"/>
          <w:kern w:val="0"/>
          <w:sz w:val="21"/>
          <w:szCs w:val="21"/>
          <w:lang w:eastAsia="ru-RU"/>
          <w14:ligatures w14:val="none"/>
        </w:rPr>
        <w:t>polis</w:t>
      </w:r>
      <w:proofErr w:type="spellEnd"/>
      <w:r w:rsidRPr="00F260E5">
        <w:rPr>
          <w:rFonts w:ascii="Open Sans" w:eastAsia="Times New Roman" w:hAnsi="Open Sans" w:cs="Open Sans"/>
          <w:color w:val="444444"/>
          <w:kern w:val="0"/>
          <w:sz w:val="21"/>
          <w:szCs w:val="21"/>
          <w:lang w:eastAsia="ru-RU"/>
          <w14:ligatures w14:val="none"/>
        </w:rPr>
        <w:t xml:space="preserve"> — многий, многочисленный и </w:t>
      </w:r>
      <w:proofErr w:type="spellStart"/>
      <w:r w:rsidRPr="00F260E5">
        <w:rPr>
          <w:rFonts w:ascii="Open Sans" w:eastAsia="Times New Roman" w:hAnsi="Open Sans" w:cs="Open Sans"/>
          <w:color w:val="444444"/>
          <w:kern w:val="0"/>
          <w:sz w:val="21"/>
          <w:szCs w:val="21"/>
          <w:lang w:eastAsia="ru-RU"/>
          <w14:ligatures w14:val="none"/>
        </w:rPr>
        <w:t>meros</w:t>
      </w:r>
      <w:proofErr w:type="spellEnd"/>
      <w:r w:rsidRPr="00F260E5">
        <w:rPr>
          <w:rFonts w:ascii="Open Sans" w:eastAsia="Times New Roman" w:hAnsi="Open Sans" w:cs="Open Sans"/>
          <w:color w:val="444444"/>
          <w:kern w:val="0"/>
          <w:sz w:val="21"/>
          <w:szCs w:val="21"/>
          <w:lang w:eastAsia="ru-RU"/>
          <w14:ligatures w14:val="none"/>
        </w:rPr>
        <w:t xml:space="preserve"> — доля, часть) — вещество, молекулы которого состоят из большого числа повторяющихся звеньев. Наиболее распространенные типы пластмасс — это реактопласты, переработка которых в изделия сопровождается необратимой химической реакцией, приводящей к образованию неплавких и нерастворимых материалов (примером их являются эпоксидные смолы), и термопласты, которые после формирования изделия сохраняют способность к повторной переработке при повышенной температуре.</w:t>
      </w:r>
      <w:r w:rsidRPr="00F260E5">
        <w:rPr>
          <w:rFonts w:ascii="Open Sans" w:eastAsia="Times New Roman" w:hAnsi="Open Sans" w:cs="Open Sans"/>
          <w:color w:val="444444"/>
          <w:kern w:val="0"/>
          <w:sz w:val="21"/>
          <w:szCs w:val="21"/>
          <w:lang w:eastAsia="ru-RU"/>
          <w14:ligatures w14:val="none"/>
        </w:rPr>
        <w:br/>
        <w:t>Различают ненаполненные пластмассы (органические стекла, пленки) и наполненные, в которые введены другие вещества с целью изменения свойств: повышения прочности, теплостойкости, уменьшения плотности. Пенопласт, поролон являются пластмассами с воздушным наполнением.</w:t>
      </w:r>
      <w:r w:rsidRPr="00F260E5">
        <w:rPr>
          <w:rFonts w:ascii="Open Sans" w:eastAsia="Times New Roman" w:hAnsi="Open Sans" w:cs="Open Sans"/>
          <w:color w:val="444444"/>
          <w:kern w:val="0"/>
          <w:sz w:val="21"/>
          <w:szCs w:val="21"/>
          <w:lang w:eastAsia="ru-RU"/>
          <w14:ligatures w14:val="none"/>
        </w:rPr>
        <w:br/>
        <w:t xml:space="preserve">Пластмассы выпускают либо в виде полуфабрикатов (гранул, порошка, литьевой массы), либо отформованными в заготовки (листы, стержни, трубы, пленки). Основные методы изготовления изделий из полуфабрикатов — прессование в форму гранул или порошка, нагретых до пластичного состояния, литье в форму, литье под давлением, выдувание (для полых изделий) и т.п. Из заготовок изделия получают путем обработки давлением, резанием. Соединяют пластмассы чаще всего сваркой (термопласты), склейкой между собой и с другими материалами, применяют также резьбовые соединения и </w:t>
      </w:r>
      <w:proofErr w:type="spellStart"/>
      <w:r w:rsidRPr="00F260E5">
        <w:rPr>
          <w:rFonts w:ascii="Open Sans" w:eastAsia="Times New Roman" w:hAnsi="Open Sans" w:cs="Open Sans"/>
          <w:color w:val="444444"/>
          <w:kern w:val="0"/>
          <w:sz w:val="21"/>
          <w:szCs w:val="21"/>
          <w:lang w:eastAsia="ru-RU"/>
          <w14:ligatures w14:val="none"/>
        </w:rPr>
        <w:t>напрессовку</w:t>
      </w:r>
      <w:proofErr w:type="spellEnd"/>
      <w:r w:rsidRPr="00F260E5">
        <w:rPr>
          <w:rFonts w:ascii="Open Sans" w:eastAsia="Times New Roman" w:hAnsi="Open Sans" w:cs="Open Sans"/>
          <w:color w:val="444444"/>
          <w:kern w:val="0"/>
          <w:sz w:val="21"/>
          <w:szCs w:val="21"/>
          <w:lang w:eastAsia="ru-RU"/>
          <w14:ligatures w14:val="none"/>
        </w:rPr>
        <w:t>.</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i/>
          <w:iCs/>
          <w:color w:val="DD0055"/>
          <w:kern w:val="0"/>
          <w:sz w:val="21"/>
          <w:szCs w:val="21"/>
          <w:lang w:eastAsia="ru-RU"/>
          <w14:ligatures w14:val="none"/>
        </w:rPr>
        <w:t>Композиционные материалы</w:t>
      </w:r>
      <w:r w:rsidRPr="00F260E5">
        <w:rPr>
          <w:rFonts w:ascii="Open Sans" w:eastAsia="Times New Roman" w:hAnsi="Open Sans" w:cs="Open Sans"/>
          <w:color w:val="444444"/>
          <w:kern w:val="0"/>
          <w:sz w:val="21"/>
          <w:szCs w:val="21"/>
          <w:lang w:eastAsia="ru-RU"/>
          <w14:ligatures w14:val="none"/>
        </w:rPr>
        <w:t>, или </w:t>
      </w:r>
      <w:r w:rsidRPr="00F260E5">
        <w:rPr>
          <w:rFonts w:ascii="Open Sans" w:eastAsia="Times New Roman" w:hAnsi="Open Sans" w:cs="Open Sans"/>
          <w:i/>
          <w:iCs/>
          <w:color w:val="DD0055"/>
          <w:kern w:val="0"/>
          <w:sz w:val="21"/>
          <w:szCs w:val="21"/>
          <w:lang w:eastAsia="ru-RU"/>
          <w14:ligatures w14:val="none"/>
        </w:rPr>
        <w:t>композиты</w:t>
      </w:r>
      <w:r w:rsidRPr="00F260E5">
        <w:rPr>
          <w:rFonts w:ascii="Open Sans" w:eastAsia="Times New Roman" w:hAnsi="Open Sans" w:cs="Open Sans"/>
          <w:color w:val="444444"/>
          <w:kern w:val="0"/>
          <w:sz w:val="21"/>
          <w:szCs w:val="21"/>
          <w:lang w:eastAsia="ru-RU"/>
          <w14:ligatures w14:val="none"/>
        </w:rPr>
        <w:t xml:space="preserve">, имеют металлическую, а чаще неметаллическую основу (ее также называют матрицей, связующим) с заданным расположением в ней упрочните-лей или армирующих [Армирование (от лат. </w:t>
      </w:r>
      <w:proofErr w:type="spellStart"/>
      <w:r w:rsidRPr="00F260E5">
        <w:rPr>
          <w:rFonts w:ascii="Open Sans" w:eastAsia="Times New Roman" w:hAnsi="Open Sans" w:cs="Open Sans"/>
          <w:color w:val="444444"/>
          <w:kern w:val="0"/>
          <w:sz w:val="21"/>
          <w:szCs w:val="21"/>
          <w:lang w:eastAsia="ru-RU"/>
          <w14:ligatures w14:val="none"/>
        </w:rPr>
        <w:t>armo</w:t>
      </w:r>
      <w:proofErr w:type="spellEnd"/>
      <w:r w:rsidRPr="00F260E5">
        <w:rPr>
          <w:rFonts w:ascii="Open Sans" w:eastAsia="Times New Roman" w:hAnsi="Open Sans" w:cs="Open Sans"/>
          <w:color w:val="444444"/>
          <w:kern w:val="0"/>
          <w:sz w:val="21"/>
          <w:szCs w:val="21"/>
          <w:lang w:eastAsia="ru-RU"/>
          <w14:ligatures w14:val="none"/>
        </w:rPr>
        <w:t xml:space="preserve"> — вооружаю, снабжаю) — усиление менее прочного материала за счет включения более прочного.] усиливающих элементов. Прообразом современных композитов являются железобетон, армированные резиновые изделия. Упомянутые ранее пластмассы с наполнителем из более прочного материала являются типичными современными </w:t>
      </w:r>
      <w:r w:rsidRPr="00F260E5">
        <w:rPr>
          <w:rFonts w:ascii="Open Sans" w:eastAsia="Times New Roman" w:hAnsi="Open Sans" w:cs="Open Sans"/>
          <w:color w:val="444444"/>
          <w:kern w:val="0"/>
          <w:sz w:val="21"/>
          <w:szCs w:val="21"/>
          <w:lang w:eastAsia="ru-RU"/>
          <w14:ligatures w14:val="none"/>
        </w:rPr>
        <w:lastRenderedPageBreak/>
        <w:t>композитами.</w:t>
      </w:r>
      <w:r w:rsidRPr="00F260E5">
        <w:rPr>
          <w:rFonts w:ascii="Open Sans" w:eastAsia="Times New Roman" w:hAnsi="Open Sans" w:cs="Open Sans"/>
          <w:color w:val="444444"/>
          <w:kern w:val="0"/>
          <w:sz w:val="21"/>
          <w:szCs w:val="21"/>
          <w:lang w:eastAsia="ru-RU"/>
          <w14:ligatures w14:val="none"/>
        </w:rPr>
        <w:br/>
        <w:t xml:space="preserve">Композиты различают по составу материала матрицы и </w:t>
      </w:r>
      <w:proofErr w:type="spellStart"/>
      <w:r w:rsidRPr="00F260E5">
        <w:rPr>
          <w:rFonts w:ascii="Open Sans" w:eastAsia="Times New Roman" w:hAnsi="Open Sans" w:cs="Open Sans"/>
          <w:color w:val="444444"/>
          <w:kern w:val="0"/>
          <w:sz w:val="21"/>
          <w:szCs w:val="21"/>
          <w:lang w:eastAsia="ru-RU"/>
          <w14:ligatures w14:val="none"/>
        </w:rPr>
        <w:t>упрочнителя</w:t>
      </w:r>
      <w:proofErr w:type="spellEnd"/>
      <w:r w:rsidRPr="00F260E5">
        <w:rPr>
          <w:rFonts w:ascii="Open Sans" w:eastAsia="Times New Roman" w:hAnsi="Open Sans" w:cs="Open Sans"/>
          <w:color w:val="444444"/>
          <w:kern w:val="0"/>
          <w:sz w:val="21"/>
          <w:szCs w:val="21"/>
          <w:lang w:eastAsia="ru-RU"/>
          <w14:ligatures w14:val="none"/>
        </w:rPr>
        <w:t xml:space="preserve">. В качестве матрицы в композитах на основе пластмасс используют различные полимеры (обычно синтетические смолы), а в качестве наполнителя — хлопчатобумажные ткани (текстолит), стекло или минералы (стеклопласты, </w:t>
      </w:r>
      <w:proofErr w:type="spellStart"/>
      <w:r w:rsidRPr="00F260E5">
        <w:rPr>
          <w:rFonts w:ascii="Open Sans" w:eastAsia="Times New Roman" w:hAnsi="Open Sans" w:cs="Open Sans"/>
          <w:color w:val="444444"/>
          <w:kern w:val="0"/>
          <w:sz w:val="21"/>
          <w:szCs w:val="21"/>
          <w:lang w:eastAsia="ru-RU"/>
          <w14:ligatures w14:val="none"/>
        </w:rPr>
        <w:t>асбопласты</w:t>
      </w:r>
      <w:proofErr w:type="spellEnd"/>
      <w:r w:rsidRPr="00F260E5">
        <w:rPr>
          <w:rFonts w:ascii="Open Sans" w:eastAsia="Times New Roman" w:hAnsi="Open Sans" w:cs="Open Sans"/>
          <w:color w:val="444444"/>
          <w:kern w:val="0"/>
          <w:sz w:val="21"/>
          <w:szCs w:val="21"/>
          <w:lang w:eastAsia="ru-RU"/>
          <w14:ligatures w14:val="none"/>
        </w:rPr>
        <w:t>), углеродные волокна (</w:t>
      </w:r>
      <w:proofErr w:type="spellStart"/>
      <w:r w:rsidRPr="00F260E5">
        <w:rPr>
          <w:rFonts w:ascii="Open Sans" w:eastAsia="Times New Roman" w:hAnsi="Open Sans" w:cs="Open Sans"/>
          <w:color w:val="444444"/>
          <w:kern w:val="0"/>
          <w:sz w:val="21"/>
          <w:szCs w:val="21"/>
          <w:lang w:eastAsia="ru-RU"/>
          <w14:ligatures w14:val="none"/>
        </w:rPr>
        <w:t>углепласты</w:t>
      </w:r>
      <w:proofErr w:type="spellEnd"/>
      <w:r w:rsidRPr="00F260E5">
        <w:rPr>
          <w:rFonts w:ascii="Open Sans" w:eastAsia="Times New Roman" w:hAnsi="Open Sans" w:cs="Open Sans"/>
          <w:color w:val="444444"/>
          <w:kern w:val="0"/>
          <w:sz w:val="21"/>
          <w:szCs w:val="21"/>
          <w:lang w:eastAsia="ru-RU"/>
          <w14:ligatures w14:val="none"/>
        </w:rPr>
        <w:t xml:space="preserve">) и т. д. Композиты различают также по форме наполнителя: </w:t>
      </w:r>
      <w:proofErr w:type="spellStart"/>
      <w:r w:rsidRPr="00F260E5">
        <w:rPr>
          <w:rFonts w:ascii="Open Sans" w:eastAsia="Times New Roman" w:hAnsi="Open Sans" w:cs="Open Sans"/>
          <w:color w:val="444444"/>
          <w:kern w:val="0"/>
          <w:sz w:val="21"/>
          <w:szCs w:val="21"/>
          <w:lang w:eastAsia="ru-RU"/>
          <w14:ligatures w14:val="none"/>
        </w:rPr>
        <w:t>волокниты</w:t>
      </w:r>
      <w:proofErr w:type="spellEnd"/>
      <w:r w:rsidRPr="00F260E5">
        <w:rPr>
          <w:rFonts w:ascii="Open Sans" w:eastAsia="Times New Roman" w:hAnsi="Open Sans" w:cs="Open Sans"/>
          <w:color w:val="444444"/>
          <w:kern w:val="0"/>
          <w:sz w:val="21"/>
          <w:szCs w:val="21"/>
          <w:lang w:eastAsia="ru-RU"/>
          <w14:ligatures w14:val="none"/>
        </w:rPr>
        <w:t xml:space="preserve"> — упрочненные волокнами или нитевидными кристаллами; дисперсионно упрочненные, в которых наполнитель имеет вид порошка или дисперсных частиц; слоистые — состоящие из слоев разнородных материалов.</w:t>
      </w:r>
      <w:r w:rsidRPr="00F260E5">
        <w:rPr>
          <w:rFonts w:ascii="Open Sans" w:eastAsia="Times New Roman" w:hAnsi="Open Sans" w:cs="Open Sans"/>
          <w:color w:val="444444"/>
          <w:kern w:val="0"/>
          <w:sz w:val="21"/>
          <w:szCs w:val="21"/>
          <w:lang w:eastAsia="ru-RU"/>
          <w14:ligatures w14:val="none"/>
        </w:rPr>
        <w:br/>
        <w:t>Композиты последнего типа называют также </w:t>
      </w:r>
      <w:r w:rsidRPr="00F260E5">
        <w:rPr>
          <w:rFonts w:ascii="Open Sans" w:eastAsia="Times New Roman" w:hAnsi="Open Sans" w:cs="Open Sans"/>
          <w:i/>
          <w:iCs/>
          <w:color w:val="DD0055"/>
          <w:kern w:val="0"/>
          <w:sz w:val="21"/>
          <w:szCs w:val="21"/>
          <w:lang w:eastAsia="ru-RU"/>
          <w14:ligatures w14:val="none"/>
        </w:rPr>
        <w:t>многослойными конструкциями</w:t>
      </w:r>
      <w:r w:rsidRPr="00F260E5">
        <w:rPr>
          <w:rFonts w:ascii="Open Sans" w:eastAsia="Times New Roman" w:hAnsi="Open Sans" w:cs="Open Sans"/>
          <w:color w:val="444444"/>
          <w:kern w:val="0"/>
          <w:sz w:val="21"/>
          <w:szCs w:val="21"/>
          <w:lang w:eastAsia="ru-RU"/>
          <w14:ligatures w14:val="none"/>
        </w:rPr>
        <w:t xml:space="preserve">. Они состоят из двух или более слоев металлов, пластмасс, керамики. Широко применяются многослойные композиты, внешние слои которых (обшивка) состоят </w:t>
      </w:r>
      <w:proofErr w:type="gramStart"/>
      <w:r w:rsidRPr="00F260E5">
        <w:rPr>
          <w:rFonts w:ascii="Open Sans" w:eastAsia="Times New Roman" w:hAnsi="Open Sans" w:cs="Open Sans"/>
          <w:color w:val="444444"/>
          <w:kern w:val="0"/>
          <w:sz w:val="21"/>
          <w:szCs w:val="21"/>
          <w:lang w:eastAsia="ru-RU"/>
          <w14:ligatures w14:val="none"/>
        </w:rPr>
        <w:t>из металл</w:t>
      </w:r>
      <w:proofErr w:type="gramEnd"/>
      <w:r w:rsidRPr="00F260E5">
        <w:rPr>
          <w:rFonts w:ascii="Open Sans" w:eastAsia="Times New Roman" w:hAnsi="Open Sans" w:cs="Open Sans"/>
          <w:color w:val="444444"/>
          <w:kern w:val="0"/>
          <w:sz w:val="21"/>
          <w:szCs w:val="21"/>
          <w:lang w:eastAsia="ru-RU"/>
          <w14:ligatures w14:val="none"/>
        </w:rPr>
        <w:t xml:space="preserve"> — или армированного пластика, а внутренние — из легкого заполнителя — пенопласта, структуры типа пчелиных сот (из металлической фольги, пластика, бумаги).</w:t>
      </w:r>
      <w:r w:rsidRPr="00F260E5">
        <w:rPr>
          <w:rFonts w:ascii="Open Sans" w:eastAsia="Times New Roman" w:hAnsi="Open Sans" w:cs="Open Sans"/>
          <w:color w:val="444444"/>
          <w:kern w:val="0"/>
          <w:sz w:val="21"/>
          <w:szCs w:val="21"/>
          <w:lang w:eastAsia="ru-RU"/>
          <w14:ligatures w14:val="none"/>
        </w:rPr>
        <w:br/>
        <w:t xml:space="preserve">Композитные материалы выпускают либо в виде заготовок (листов, труб), либо в виде готовых изделий. Для их получения используют такие операции, как прессование массы из связующего и наполнителя, намотку на оправку </w:t>
      </w:r>
      <w:proofErr w:type="spellStart"/>
      <w:r w:rsidRPr="00F260E5">
        <w:rPr>
          <w:rFonts w:ascii="Open Sans" w:eastAsia="Times New Roman" w:hAnsi="Open Sans" w:cs="Open Sans"/>
          <w:color w:val="444444"/>
          <w:kern w:val="0"/>
          <w:sz w:val="21"/>
          <w:szCs w:val="21"/>
          <w:lang w:eastAsia="ru-RU"/>
          <w14:ligatures w14:val="none"/>
        </w:rPr>
        <w:t>упрочнителя</w:t>
      </w:r>
      <w:proofErr w:type="spellEnd"/>
      <w:r w:rsidRPr="00F260E5">
        <w:rPr>
          <w:rFonts w:ascii="Open Sans" w:eastAsia="Times New Roman" w:hAnsi="Open Sans" w:cs="Open Sans"/>
          <w:color w:val="444444"/>
          <w:kern w:val="0"/>
          <w:sz w:val="21"/>
          <w:szCs w:val="21"/>
          <w:lang w:eastAsia="ru-RU"/>
          <w14:ligatures w14:val="none"/>
        </w:rPr>
        <w:t xml:space="preserve">, пропитанного связующим, прессование слоев различного состава, склейку обшивки с легким заполнителем, изготовление каркаса из обшивок или </w:t>
      </w:r>
      <w:proofErr w:type="spellStart"/>
      <w:r w:rsidRPr="00F260E5">
        <w:rPr>
          <w:rFonts w:ascii="Open Sans" w:eastAsia="Times New Roman" w:hAnsi="Open Sans" w:cs="Open Sans"/>
          <w:color w:val="444444"/>
          <w:kern w:val="0"/>
          <w:sz w:val="21"/>
          <w:szCs w:val="21"/>
          <w:lang w:eastAsia="ru-RU"/>
          <w14:ligatures w14:val="none"/>
        </w:rPr>
        <w:t>упрочнителя</w:t>
      </w:r>
      <w:proofErr w:type="spellEnd"/>
      <w:r w:rsidRPr="00F260E5">
        <w:rPr>
          <w:rFonts w:ascii="Open Sans" w:eastAsia="Times New Roman" w:hAnsi="Open Sans" w:cs="Open Sans"/>
          <w:color w:val="444444"/>
          <w:kern w:val="0"/>
          <w:sz w:val="21"/>
          <w:szCs w:val="21"/>
          <w:lang w:eastAsia="ru-RU"/>
          <w14:ligatures w14:val="none"/>
        </w:rPr>
        <w:t xml:space="preserve"> с последующим заполнением этой конструкции связующим под давлением и другие способы. Соединяют композиты между собой и с другими материалами клейкой.</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Керамика</w:t>
      </w:r>
      <w:r w:rsidRPr="00F260E5">
        <w:rPr>
          <w:rFonts w:ascii="Open Sans" w:eastAsia="Times New Roman" w:hAnsi="Open Sans" w:cs="Open Sans"/>
          <w:color w:val="444444"/>
          <w:kern w:val="0"/>
          <w:sz w:val="21"/>
          <w:szCs w:val="21"/>
          <w:lang w:eastAsia="ru-RU"/>
          <w14:ligatures w14:val="none"/>
        </w:rPr>
        <w:t xml:space="preserve"> (от греч. </w:t>
      </w:r>
      <w:proofErr w:type="spellStart"/>
      <w:r w:rsidRPr="00F260E5">
        <w:rPr>
          <w:rFonts w:ascii="Open Sans" w:eastAsia="Times New Roman" w:hAnsi="Open Sans" w:cs="Open Sans"/>
          <w:color w:val="444444"/>
          <w:kern w:val="0"/>
          <w:sz w:val="21"/>
          <w:szCs w:val="21"/>
          <w:lang w:eastAsia="ru-RU"/>
          <w14:ligatures w14:val="none"/>
        </w:rPr>
        <w:t>keramos</w:t>
      </w:r>
      <w:proofErr w:type="spellEnd"/>
      <w:r w:rsidRPr="00F260E5">
        <w:rPr>
          <w:rFonts w:ascii="Open Sans" w:eastAsia="Times New Roman" w:hAnsi="Open Sans" w:cs="Open Sans"/>
          <w:color w:val="444444"/>
          <w:kern w:val="0"/>
          <w:sz w:val="21"/>
          <w:szCs w:val="21"/>
          <w:lang w:eastAsia="ru-RU"/>
          <w14:ligatures w14:val="none"/>
        </w:rPr>
        <w:t xml:space="preserve"> — глина) — камневидные материалы неорганического происхождения, получаемые спеканием (обжигом) смешанных с жидкостью (пластифицированных) порошков или пластмасс. Изделия из керамики обладают высокой термостойкостью, твердостью, износоустойчивостью и широко применяются в электро- и радиопромышленности, строительстве, а в последнее время — в машиностроении.</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Бетон</w:t>
      </w:r>
      <w:r w:rsidRPr="00F260E5">
        <w:rPr>
          <w:rFonts w:ascii="Open Sans" w:eastAsia="Times New Roman" w:hAnsi="Open Sans" w:cs="Open Sans"/>
          <w:color w:val="444444"/>
          <w:kern w:val="0"/>
          <w:sz w:val="21"/>
          <w:szCs w:val="21"/>
          <w:lang w:eastAsia="ru-RU"/>
          <w14:ligatures w14:val="none"/>
        </w:rPr>
        <w:t xml:space="preserve"> (от франц. </w:t>
      </w:r>
      <w:proofErr w:type="spellStart"/>
      <w:r w:rsidRPr="00F260E5">
        <w:rPr>
          <w:rFonts w:ascii="Open Sans" w:eastAsia="Times New Roman" w:hAnsi="Open Sans" w:cs="Open Sans"/>
          <w:color w:val="444444"/>
          <w:kern w:val="0"/>
          <w:sz w:val="21"/>
          <w:szCs w:val="21"/>
          <w:lang w:eastAsia="ru-RU"/>
          <w14:ligatures w14:val="none"/>
        </w:rPr>
        <w:t>beton</w:t>
      </w:r>
      <w:proofErr w:type="spellEnd"/>
      <w:r w:rsidRPr="00F260E5">
        <w:rPr>
          <w:rFonts w:ascii="Open Sans" w:eastAsia="Times New Roman" w:hAnsi="Open Sans" w:cs="Open Sans"/>
          <w:color w:val="444444"/>
          <w:kern w:val="0"/>
          <w:sz w:val="21"/>
          <w:szCs w:val="21"/>
          <w:lang w:eastAsia="ru-RU"/>
          <w14:ligatures w14:val="none"/>
        </w:rPr>
        <w:t xml:space="preserve">, от лат. </w:t>
      </w:r>
      <w:proofErr w:type="spellStart"/>
      <w:r w:rsidRPr="00F260E5">
        <w:rPr>
          <w:rFonts w:ascii="Open Sans" w:eastAsia="Times New Roman" w:hAnsi="Open Sans" w:cs="Open Sans"/>
          <w:color w:val="444444"/>
          <w:kern w:val="0"/>
          <w:sz w:val="21"/>
          <w:szCs w:val="21"/>
          <w:lang w:eastAsia="ru-RU"/>
          <w14:ligatures w14:val="none"/>
        </w:rPr>
        <w:t>bitumen</w:t>
      </w:r>
      <w:proofErr w:type="spellEnd"/>
      <w:r w:rsidRPr="00F260E5">
        <w:rPr>
          <w:rFonts w:ascii="Open Sans" w:eastAsia="Times New Roman" w:hAnsi="Open Sans" w:cs="Open Sans"/>
          <w:color w:val="444444"/>
          <w:kern w:val="0"/>
          <w:sz w:val="21"/>
          <w:szCs w:val="21"/>
          <w:lang w:eastAsia="ru-RU"/>
          <w14:ligatures w14:val="none"/>
        </w:rPr>
        <w:t xml:space="preserve"> — горная смола) получают после затвердевания смеси из вяжущего вещества, воды, заполнителя и некоторых добавок. В качестве вяжущего применяют цемент, гипс, силикаты и другие вещества, в качестве заполнителя чаще всего песок, гравий. Железобетон — это сочетание монолитно соединенных бетона и стальной арматуры (упрочните-ля). Бетон хорошо воспринимает сжимающие, а арматура — растягивающие нагрузки.</w:t>
      </w:r>
      <w:r w:rsidRPr="00F260E5">
        <w:rPr>
          <w:rFonts w:ascii="Open Sans" w:eastAsia="Times New Roman" w:hAnsi="Open Sans" w:cs="Open Sans"/>
          <w:color w:val="444444"/>
          <w:kern w:val="0"/>
          <w:sz w:val="21"/>
          <w:szCs w:val="21"/>
          <w:lang w:eastAsia="ru-RU"/>
          <w14:ligatures w14:val="none"/>
        </w:rPr>
        <w:br/>
        <w:t xml:space="preserve">Железобетонные изделия выпускают в виде блоков (панелей), соединяемых между собой при строительстве. Применяют также способ заполнения жидким бетоном формы (опалубки) из дерева, пластмассы, металла, в которую уложена арматура. При </w:t>
      </w:r>
      <w:proofErr w:type="spellStart"/>
      <w:r w:rsidRPr="00F260E5">
        <w:rPr>
          <w:rFonts w:ascii="Open Sans" w:eastAsia="Times New Roman" w:hAnsi="Open Sans" w:cs="Open Sans"/>
          <w:color w:val="444444"/>
          <w:kern w:val="0"/>
          <w:sz w:val="21"/>
          <w:szCs w:val="21"/>
          <w:lang w:eastAsia="ru-RU"/>
          <w14:ligatures w14:val="none"/>
        </w:rPr>
        <w:t>твердеении</w:t>
      </w:r>
      <w:proofErr w:type="spellEnd"/>
      <w:r w:rsidRPr="00F260E5">
        <w:rPr>
          <w:rFonts w:ascii="Open Sans" w:eastAsia="Times New Roman" w:hAnsi="Open Sans" w:cs="Open Sans"/>
          <w:color w:val="444444"/>
          <w:kern w:val="0"/>
          <w:sz w:val="21"/>
          <w:szCs w:val="21"/>
          <w:lang w:eastAsia="ru-RU"/>
          <w14:ligatures w14:val="none"/>
        </w:rPr>
        <w:t xml:space="preserve"> блоков или монолитных конструкций их иногда подвергают обработке паром при температуре 100 ... 200°С.</w:t>
      </w:r>
    </w:p>
    <w:p w14:paraId="19E1B0DC"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5" w:name="_Toc322119676"/>
      <w:bookmarkStart w:id="6" w:name="_Toc191278231"/>
      <w:bookmarkEnd w:id="5"/>
      <w:bookmarkEnd w:id="6"/>
      <w:r w:rsidRPr="00F260E5">
        <w:rPr>
          <w:rFonts w:ascii="Open Sans" w:eastAsia="Times New Roman" w:hAnsi="Open Sans" w:cs="Open Sans"/>
          <w:color w:val="444444"/>
          <w:kern w:val="0"/>
          <w:sz w:val="21"/>
          <w:szCs w:val="21"/>
          <w:lang w:eastAsia="ru-RU"/>
          <w14:ligatures w14:val="none"/>
        </w:rPr>
        <w:t>§ 5.4. Дефекты неметаллических материалов и их обнаружение</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Типы дефектов.</w:t>
      </w:r>
      <w:r w:rsidRPr="00F260E5">
        <w:rPr>
          <w:rFonts w:ascii="Open Sans" w:eastAsia="Times New Roman" w:hAnsi="Open Sans" w:cs="Open Sans"/>
          <w:color w:val="444444"/>
          <w:kern w:val="0"/>
          <w:sz w:val="21"/>
          <w:szCs w:val="21"/>
          <w:lang w:eastAsia="ru-RU"/>
          <w14:ligatures w14:val="none"/>
        </w:rPr>
        <w:t> В пластмассе, керамике, бетоне могут возникать дефекты типа раковин и пузырей. Они образуются в результате неплотной набивки формы при прессовке и литье, при выделении газов в результате химической реакции. В этих материалах также встречаются включения в виде посторонних веществ. Трещины в пластмассе и композитах возникают под действием внешних и внутренних напряжений при термическом воздействии, прессовании заготовок в готовые изделия. В керамике трещины возникают при неправильном режиме обжига. Возможный тип дефекта — это нарушение химического состава, ослабление механических свойств в результате нарушений технологии изготовления.</w:t>
      </w:r>
      <w:r w:rsidRPr="00F260E5">
        <w:rPr>
          <w:rFonts w:ascii="Open Sans" w:eastAsia="Times New Roman" w:hAnsi="Open Sans" w:cs="Open Sans"/>
          <w:color w:val="444444"/>
          <w:kern w:val="0"/>
          <w:sz w:val="21"/>
          <w:szCs w:val="21"/>
          <w:lang w:eastAsia="ru-RU"/>
          <w14:ligatures w14:val="none"/>
        </w:rPr>
        <w:br/>
        <w:t xml:space="preserve">Основной тип дефекта в слоистых пластиках, композитах — это расслоения, возникающие в результате перерывов в литье или при сборке пакетов из разнородных материалов, загрязнений соединяемых поверхностей. Дефектом являются также зоны пониженного </w:t>
      </w:r>
      <w:r w:rsidRPr="00F260E5">
        <w:rPr>
          <w:rFonts w:ascii="Open Sans" w:eastAsia="Times New Roman" w:hAnsi="Open Sans" w:cs="Open Sans"/>
          <w:color w:val="444444"/>
          <w:kern w:val="0"/>
          <w:sz w:val="21"/>
          <w:szCs w:val="21"/>
          <w:lang w:eastAsia="ru-RU"/>
          <w14:ligatures w14:val="none"/>
        </w:rPr>
        <w:lastRenderedPageBreak/>
        <w:t xml:space="preserve">или повышенного содержания связующего. В армированных материалах, композитах, железобетоне возможно </w:t>
      </w:r>
      <w:proofErr w:type="spellStart"/>
      <w:r w:rsidRPr="00F260E5">
        <w:rPr>
          <w:rFonts w:ascii="Open Sans" w:eastAsia="Times New Roman" w:hAnsi="Open Sans" w:cs="Open Sans"/>
          <w:color w:val="444444"/>
          <w:kern w:val="0"/>
          <w:sz w:val="21"/>
          <w:szCs w:val="21"/>
          <w:lang w:eastAsia="ru-RU"/>
          <w14:ligatures w14:val="none"/>
        </w:rPr>
        <w:t>несоединение</w:t>
      </w:r>
      <w:proofErr w:type="spellEnd"/>
      <w:r w:rsidRPr="00F260E5">
        <w:rPr>
          <w:rFonts w:ascii="Open Sans" w:eastAsia="Times New Roman" w:hAnsi="Open Sans" w:cs="Open Sans"/>
          <w:color w:val="444444"/>
          <w:kern w:val="0"/>
          <w:sz w:val="21"/>
          <w:szCs w:val="21"/>
          <w:lang w:eastAsia="ru-RU"/>
          <w14:ligatures w14:val="none"/>
        </w:rPr>
        <w:t xml:space="preserve"> связующего с арматурой, неправильное размещение арматуры. Для листовых материалов, оболочек из пластиков, композитов требуется измерение толщины слоев и изделия в целом.</w:t>
      </w:r>
      <w:r w:rsidRPr="00F260E5">
        <w:rPr>
          <w:rFonts w:ascii="Open Sans" w:eastAsia="Times New Roman" w:hAnsi="Open Sans" w:cs="Open Sans"/>
          <w:color w:val="444444"/>
          <w:kern w:val="0"/>
          <w:sz w:val="21"/>
          <w:szCs w:val="21"/>
          <w:lang w:eastAsia="ru-RU"/>
          <w14:ligatures w14:val="none"/>
        </w:rPr>
        <w:br/>
      </w:r>
      <w:r w:rsidRPr="00F260E5">
        <w:rPr>
          <w:rFonts w:ascii="Open Sans" w:eastAsia="Times New Roman" w:hAnsi="Open Sans" w:cs="Open Sans"/>
          <w:b/>
          <w:bCs/>
          <w:color w:val="444444"/>
          <w:kern w:val="0"/>
          <w:sz w:val="21"/>
          <w:szCs w:val="21"/>
          <w:lang w:eastAsia="ru-RU"/>
          <w14:ligatures w14:val="none"/>
        </w:rPr>
        <w:t>Контроль пластмасс и композитов</w:t>
      </w:r>
      <w:r w:rsidRPr="00F260E5">
        <w:rPr>
          <w:rFonts w:ascii="Open Sans" w:eastAsia="Times New Roman" w:hAnsi="Open Sans" w:cs="Open Sans"/>
          <w:color w:val="444444"/>
          <w:kern w:val="0"/>
          <w:sz w:val="21"/>
          <w:szCs w:val="21"/>
          <w:lang w:eastAsia="ru-RU"/>
          <w14:ligatures w14:val="none"/>
        </w:rPr>
        <w:t> выполняют с применением разнообразных методов НК. Прозрачные материалы (органическое стекло, полистирол) контролируют визуальными методами.</w:t>
      </w:r>
      <w:r w:rsidRPr="00F260E5">
        <w:rPr>
          <w:rFonts w:ascii="Open Sans" w:eastAsia="Times New Roman" w:hAnsi="Open Sans" w:cs="Open Sans"/>
          <w:color w:val="444444"/>
          <w:kern w:val="0"/>
          <w:sz w:val="21"/>
          <w:szCs w:val="21"/>
          <w:lang w:eastAsia="ru-RU"/>
          <w14:ligatures w14:val="none"/>
        </w:rPr>
        <w:br/>
      </w:r>
      <w:proofErr w:type="spellStart"/>
      <w:r w:rsidRPr="00F260E5">
        <w:rPr>
          <w:rFonts w:ascii="Open Sans" w:eastAsia="Times New Roman" w:hAnsi="Open Sans" w:cs="Open Sans"/>
          <w:color w:val="444444"/>
          <w:kern w:val="0"/>
          <w:sz w:val="21"/>
          <w:szCs w:val="21"/>
          <w:lang w:eastAsia="ru-RU"/>
          <w14:ligatures w14:val="none"/>
        </w:rPr>
        <w:t>Рентгенографирование</w:t>
      </w:r>
      <w:proofErr w:type="spellEnd"/>
      <w:r w:rsidRPr="00F260E5">
        <w:rPr>
          <w:rFonts w:ascii="Open Sans" w:eastAsia="Times New Roman" w:hAnsi="Open Sans" w:cs="Open Sans"/>
          <w:color w:val="444444"/>
          <w:kern w:val="0"/>
          <w:sz w:val="21"/>
          <w:szCs w:val="21"/>
          <w:lang w:eastAsia="ru-RU"/>
          <w14:ligatures w14:val="none"/>
        </w:rPr>
        <w:t xml:space="preserve"> непрозрачных пластмасс позволяет обнаруживать раковины и трещины. Многослойные и волоконные композитные материалы контролируют, регистрируя пространственное распределение рассеянного в материале рентгеновского или гамма-излучения. Этим способом измеряют толщину металлических слоев на пластике, определяют содержание основного и упрочняющего материалов в композитах, выявляют дефекты типа раковин в пластмассовых и композитных блоках и оценивают глубину залегания дефектов (кн. 4 данной серии).</w:t>
      </w:r>
      <w:r w:rsidRPr="00F260E5">
        <w:rPr>
          <w:rFonts w:ascii="Open Sans" w:eastAsia="Times New Roman" w:hAnsi="Open Sans" w:cs="Open Sans"/>
          <w:color w:val="444444"/>
          <w:kern w:val="0"/>
          <w:sz w:val="21"/>
          <w:szCs w:val="21"/>
          <w:lang w:eastAsia="ru-RU"/>
          <w14:ligatures w14:val="none"/>
        </w:rPr>
        <w:br/>
        <w:t xml:space="preserve">Нейтронную радиографию используют для контроля некоторых пластмасс и слоистых композитов. Избирательное ослабление и замедление нейтронов используют для контроля состава материалов, например сильное рассеяние нейтронов на атомах водорода позволяет контролировать состав веществ на содержание этого элемента (нейтронная </w:t>
      </w:r>
      <w:proofErr w:type="spellStart"/>
      <w:r w:rsidRPr="00F260E5">
        <w:rPr>
          <w:rFonts w:ascii="Open Sans" w:eastAsia="Times New Roman" w:hAnsi="Open Sans" w:cs="Open Sans"/>
          <w:color w:val="444444"/>
          <w:kern w:val="0"/>
          <w:sz w:val="21"/>
          <w:szCs w:val="21"/>
          <w:lang w:eastAsia="ru-RU"/>
          <w14:ligatures w14:val="none"/>
        </w:rPr>
        <w:t>влагометрия</w:t>
      </w:r>
      <w:proofErr w:type="spellEnd"/>
      <w:r w:rsidRPr="00F260E5">
        <w:rPr>
          <w:rFonts w:ascii="Open Sans" w:eastAsia="Times New Roman" w:hAnsi="Open Sans" w:cs="Open Sans"/>
          <w:color w:val="444444"/>
          <w:kern w:val="0"/>
          <w:sz w:val="21"/>
          <w:szCs w:val="21"/>
          <w:lang w:eastAsia="ru-RU"/>
          <w14:ligatures w14:val="none"/>
        </w:rPr>
        <w:t>).</w:t>
      </w:r>
      <w:r w:rsidRPr="00F260E5">
        <w:rPr>
          <w:rFonts w:ascii="Open Sans" w:eastAsia="Times New Roman" w:hAnsi="Open Sans" w:cs="Open Sans"/>
          <w:color w:val="444444"/>
          <w:kern w:val="0"/>
          <w:sz w:val="21"/>
          <w:szCs w:val="21"/>
          <w:lang w:eastAsia="ru-RU"/>
          <w14:ligatures w14:val="none"/>
        </w:rPr>
        <w:br/>
        <w:t>Активный тепловой метод применяют для дефектоскопии заготовок и изделий из стеклопластика, текстолита, фторопласта и многослойных конструкций. Особенно эффективен теневой вариант с точечным источником излучения и сканирующим инфракрасным приемником. В стеклопластике на глубине 5 ... 10 мм этим способом обнаруживают дефекты площадью 10´10 мм2 с раскрытием в лучевом направлении 0,1 ... 1 мм2 (кн. 4 данной серии).</w:t>
      </w:r>
      <w:r w:rsidRPr="00F260E5">
        <w:rPr>
          <w:rFonts w:ascii="Open Sans" w:eastAsia="Times New Roman" w:hAnsi="Open Sans" w:cs="Open Sans"/>
          <w:color w:val="444444"/>
          <w:kern w:val="0"/>
          <w:sz w:val="21"/>
          <w:szCs w:val="21"/>
          <w:lang w:eastAsia="ru-RU"/>
          <w14:ligatures w14:val="none"/>
        </w:rPr>
        <w:br/>
        <w:t xml:space="preserve">Радиоволновый метод отражения и прохождения применяют для контроля листов и оболочек из различных диэлектрических материалов типа пластмасс, неметаллических композитов. Радиоволновый метод отражения применяют также для измерения толщины диэлектрических покрытий на металлической основе (кн. 4 данной серии). Для дефектоскопии эффективен дифференциальный метод (сравнение двух соседних участков). Для контроля диэлектрических материалов применяют </w:t>
      </w:r>
      <w:proofErr w:type="spellStart"/>
      <w:r w:rsidRPr="00F260E5">
        <w:rPr>
          <w:rFonts w:ascii="Open Sans" w:eastAsia="Times New Roman" w:hAnsi="Open Sans" w:cs="Open Sans"/>
          <w:color w:val="444444"/>
          <w:kern w:val="0"/>
          <w:sz w:val="21"/>
          <w:szCs w:val="21"/>
          <w:lang w:eastAsia="ru-RU"/>
          <w14:ligatures w14:val="none"/>
        </w:rPr>
        <w:t>электроемкостный</w:t>
      </w:r>
      <w:proofErr w:type="spellEnd"/>
      <w:r w:rsidRPr="00F260E5">
        <w:rPr>
          <w:rFonts w:ascii="Open Sans" w:eastAsia="Times New Roman" w:hAnsi="Open Sans" w:cs="Open Sans"/>
          <w:color w:val="444444"/>
          <w:kern w:val="0"/>
          <w:sz w:val="21"/>
          <w:szCs w:val="21"/>
          <w:lang w:eastAsia="ru-RU"/>
          <w14:ligatures w14:val="none"/>
        </w:rPr>
        <w:t xml:space="preserve"> метод (кн. 3 данной серии). По измерению диэлектрической постоянной и тангенса угла потерь определяют содержание в материале металлической арматуры, состав материала.</w:t>
      </w:r>
      <w:r w:rsidRPr="00F260E5">
        <w:rPr>
          <w:rFonts w:ascii="Open Sans" w:eastAsia="Times New Roman" w:hAnsi="Open Sans" w:cs="Open Sans"/>
          <w:color w:val="444444"/>
          <w:kern w:val="0"/>
          <w:sz w:val="21"/>
          <w:szCs w:val="21"/>
          <w:lang w:eastAsia="ru-RU"/>
          <w14:ligatures w14:val="none"/>
        </w:rPr>
        <w:br/>
        <w:t>Весьма эффективно применение различных акустических методов. Внутренние дефекты изделий несложной формы (листы, тела вращения) контролируют теневым методом. Для уменьшения затухания применяют пониженные частоты (не более 200 кГц), импульсный эхометод на пониженных частотах применяют для контроля многих стеклопластиков.</w:t>
      </w:r>
      <w:r w:rsidRPr="00F260E5">
        <w:rPr>
          <w:rFonts w:ascii="Open Sans" w:eastAsia="Times New Roman" w:hAnsi="Open Sans" w:cs="Open Sans"/>
          <w:color w:val="444444"/>
          <w:kern w:val="0"/>
          <w:sz w:val="21"/>
          <w:szCs w:val="21"/>
          <w:lang w:eastAsia="ru-RU"/>
          <w14:ligatures w14:val="none"/>
        </w:rPr>
        <w:br/>
        <w:t xml:space="preserve">Специально для контроля пластмасс и многослойных конструкций на дефекты типа расслоений разработан целый комплекс низкочастотных акустических методов: </w:t>
      </w:r>
      <w:proofErr w:type="spellStart"/>
      <w:r w:rsidRPr="00F260E5">
        <w:rPr>
          <w:rFonts w:ascii="Open Sans" w:eastAsia="Times New Roman" w:hAnsi="Open Sans" w:cs="Open Sans"/>
          <w:color w:val="444444"/>
          <w:kern w:val="0"/>
          <w:sz w:val="21"/>
          <w:szCs w:val="21"/>
          <w:lang w:eastAsia="ru-RU"/>
          <w14:ligatures w14:val="none"/>
        </w:rPr>
        <w:t>импедансный</w:t>
      </w:r>
      <w:proofErr w:type="spellEnd"/>
      <w:r w:rsidRPr="00F260E5">
        <w:rPr>
          <w:rFonts w:ascii="Open Sans" w:eastAsia="Times New Roman" w:hAnsi="Open Sans" w:cs="Open Sans"/>
          <w:color w:val="444444"/>
          <w:kern w:val="0"/>
          <w:sz w:val="21"/>
          <w:szCs w:val="21"/>
          <w:lang w:eastAsia="ru-RU"/>
          <w14:ligatures w14:val="none"/>
        </w:rPr>
        <w:t xml:space="preserve">, </w:t>
      </w:r>
      <w:proofErr w:type="spellStart"/>
      <w:r w:rsidRPr="00F260E5">
        <w:rPr>
          <w:rFonts w:ascii="Open Sans" w:eastAsia="Times New Roman" w:hAnsi="Open Sans" w:cs="Open Sans"/>
          <w:color w:val="444444"/>
          <w:kern w:val="0"/>
          <w:sz w:val="21"/>
          <w:szCs w:val="21"/>
          <w:lang w:eastAsia="ru-RU"/>
          <w14:ligatures w14:val="none"/>
        </w:rPr>
        <w:t>велосиметрический</w:t>
      </w:r>
      <w:proofErr w:type="spellEnd"/>
      <w:r w:rsidRPr="00F260E5">
        <w:rPr>
          <w:rFonts w:ascii="Open Sans" w:eastAsia="Times New Roman" w:hAnsi="Open Sans" w:cs="Open Sans"/>
          <w:color w:val="444444"/>
          <w:kern w:val="0"/>
          <w:sz w:val="21"/>
          <w:szCs w:val="21"/>
          <w:lang w:eastAsia="ru-RU"/>
          <w14:ligatures w14:val="none"/>
        </w:rPr>
        <w:t xml:space="preserve"> свободных колебаний, акустико-топографический, годографов (кн. 2 данной серии). Эти методы позволяют контролировать практически все типы многослойных конструкций, в том числе с сотовым заполнением (рис. 5.21).</w:t>
      </w:r>
      <w:r w:rsidRPr="00F260E5">
        <w:rPr>
          <w:rFonts w:ascii="Open Sans" w:eastAsia="Times New Roman" w:hAnsi="Open Sans" w:cs="Open Sans"/>
          <w:color w:val="444444"/>
          <w:kern w:val="0"/>
          <w:sz w:val="21"/>
          <w:szCs w:val="21"/>
          <w:lang w:eastAsia="ru-RU"/>
          <w14:ligatures w14:val="none"/>
        </w:rPr>
        <w:br/>
        <w:t>Бетон на внутренние дефекты типа раковин контролируют только в ответственных конструкциях. Применяют гамма-графический и ультразвуковые методы (теневой и эхо). Важным показателем качества бетона является его плотность. Для ее контроля применяют радиометрию (кн. 4 данной серии). Измеряют интенсивность прошедшего излучения с использованием предварительной градуировки. Прочность бетона определяют по ее корреляционной связи со скоростью распространения УЗ-волн (кн. 2 данной серии).</w:t>
      </w:r>
    </w:p>
    <w:p w14:paraId="024AB866" w14:textId="77777777" w:rsidR="00F260E5" w:rsidRPr="00F260E5" w:rsidRDefault="00F260E5" w:rsidP="00F260E5">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7" w:name="_Toc322119677"/>
      <w:bookmarkStart w:id="8" w:name="_Toc191278232"/>
      <w:bookmarkEnd w:id="7"/>
      <w:bookmarkEnd w:id="8"/>
      <w:r w:rsidRPr="00F260E5">
        <w:rPr>
          <w:rFonts w:ascii="Open Sans" w:eastAsia="Times New Roman" w:hAnsi="Open Sans" w:cs="Open Sans"/>
          <w:color w:val="444444"/>
          <w:kern w:val="0"/>
          <w:sz w:val="21"/>
          <w:szCs w:val="21"/>
          <w:lang w:eastAsia="ru-RU"/>
          <w14:ligatures w14:val="none"/>
        </w:rPr>
        <w:t>§ 5.5. Дефекты и способы контроля соединений, заготовок и деталей</w:t>
      </w:r>
      <w:r w:rsidRPr="00F260E5">
        <w:rPr>
          <w:rFonts w:ascii="Open Sans" w:eastAsia="Times New Roman" w:hAnsi="Open Sans" w:cs="Open Sans"/>
          <w:color w:val="444444"/>
          <w:kern w:val="0"/>
          <w:sz w:val="21"/>
          <w:szCs w:val="21"/>
          <w:lang w:eastAsia="ru-RU"/>
          <w14:ligatures w14:val="none"/>
        </w:rPr>
        <w:br/>
        <w:t xml:space="preserve">Соединения деталей бывают подвижные, и неподвижные, здесь рассматривает только </w:t>
      </w:r>
      <w:r w:rsidRPr="00F260E5">
        <w:rPr>
          <w:rFonts w:ascii="Open Sans" w:eastAsia="Times New Roman" w:hAnsi="Open Sans" w:cs="Open Sans"/>
          <w:color w:val="444444"/>
          <w:kern w:val="0"/>
          <w:sz w:val="21"/>
          <w:szCs w:val="21"/>
          <w:lang w:eastAsia="ru-RU"/>
          <w14:ligatures w14:val="none"/>
        </w:rPr>
        <w:lastRenderedPageBreak/>
        <w:t>некоторые типы последних. Неподвижные соединения делят на разъемные (разборные) и неразъемные. Способы получения неразъемных соединений — сварка, пайка, клейка, клепка. Практически все разъемные соединения основаны на использовании сил трения (резьбовые соединения и прессовые посадки).</w:t>
      </w:r>
    </w:p>
    <w:p w14:paraId="70BFEB1C" w14:textId="77777777"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xml:space="preserve">В газо- и </w:t>
      </w:r>
      <w:proofErr w:type="spellStart"/>
      <w:r>
        <w:rPr>
          <w:rFonts w:ascii="Open Sans" w:hAnsi="Open Sans" w:cs="Open Sans"/>
          <w:color w:val="444444"/>
          <w:sz w:val="21"/>
          <w:szCs w:val="21"/>
        </w:rPr>
        <w:t>гидроплотных</w:t>
      </w:r>
      <w:proofErr w:type="spellEnd"/>
      <w:r>
        <w:rPr>
          <w:rFonts w:ascii="Open Sans" w:hAnsi="Open Sans" w:cs="Open Sans"/>
          <w:color w:val="444444"/>
          <w:sz w:val="21"/>
          <w:szCs w:val="21"/>
        </w:rPr>
        <w:t xml:space="preserve"> конструкциях к соединениям предъявляют требования герметичности. В этих случаях в дополнение или вместо рассмотренных ниже методов контроля соединения проверяют методами течеискания (гл. 10).</w:t>
      </w:r>
    </w:p>
    <w:p w14:paraId="0DAB76DA" w14:textId="58B1A422"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3BEECFEC" wp14:editId="48A763EF">
            <wp:extent cx="2095500" cy="2293620"/>
            <wp:effectExtent l="0" t="0" r="0" b="0"/>
            <wp:docPr id="2029900656" name="Рисунок 26" descr="Изображение выглядит как шаблон, Прямоугольник, ткань, монохром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900656" name="Рисунок 26" descr="Изображение выглядит как шаблон, Прямоугольник, ткань, монохромный&#10;&#10;Автоматически созданное описание"/>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95500" cy="2293620"/>
                    </a:xfrm>
                    <a:prstGeom prst="rect">
                      <a:avLst/>
                    </a:prstGeom>
                    <a:noFill/>
                    <a:ln>
                      <a:noFill/>
                    </a:ln>
                  </pic:spPr>
                </pic:pic>
              </a:graphicData>
            </a:graphic>
          </wp:inline>
        </w:drawing>
      </w:r>
      <w:r>
        <w:rPr>
          <w:rFonts w:ascii="Open Sans" w:hAnsi="Open Sans" w:cs="Open Sans"/>
          <w:color w:val="444444"/>
          <w:sz w:val="21"/>
          <w:szCs w:val="21"/>
        </w:rPr>
        <w:br/>
        <w:t xml:space="preserve">Рис. 5.21. Дефекты типа </w:t>
      </w:r>
      <w:proofErr w:type="spellStart"/>
      <w:r>
        <w:rPr>
          <w:rFonts w:ascii="Open Sans" w:hAnsi="Open Sans" w:cs="Open Sans"/>
          <w:color w:val="444444"/>
          <w:sz w:val="21"/>
          <w:szCs w:val="21"/>
        </w:rPr>
        <w:t>непроклея</w:t>
      </w:r>
      <w:proofErr w:type="spellEnd"/>
      <w:r>
        <w:rPr>
          <w:rFonts w:ascii="Open Sans" w:hAnsi="Open Sans" w:cs="Open Sans"/>
          <w:color w:val="444444"/>
          <w:sz w:val="21"/>
          <w:szCs w:val="21"/>
        </w:rPr>
        <w:t xml:space="preserve"> в сотовой панели, выявленные</w:t>
      </w:r>
      <w:r>
        <w:rPr>
          <w:rFonts w:ascii="Open Sans" w:hAnsi="Open Sans" w:cs="Open Sans"/>
          <w:color w:val="444444"/>
          <w:sz w:val="21"/>
          <w:szCs w:val="21"/>
        </w:rPr>
        <w:br/>
        <w:t xml:space="preserve">а — </w:t>
      </w:r>
      <w:proofErr w:type="spellStart"/>
      <w:r>
        <w:rPr>
          <w:rFonts w:ascii="Open Sans" w:hAnsi="Open Sans" w:cs="Open Sans"/>
          <w:color w:val="444444"/>
          <w:sz w:val="21"/>
          <w:szCs w:val="21"/>
        </w:rPr>
        <w:t>импедансным</w:t>
      </w:r>
      <w:proofErr w:type="spellEnd"/>
      <w:r>
        <w:rPr>
          <w:rFonts w:ascii="Open Sans" w:hAnsi="Open Sans" w:cs="Open Sans"/>
          <w:color w:val="444444"/>
          <w:sz w:val="21"/>
          <w:szCs w:val="21"/>
        </w:rPr>
        <w:t>, (´ 0,5); б — акустико-топографическим методами (´ 1)</w:t>
      </w:r>
    </w:p>
    <w:p w14:paraId="05FB4F68" w14:textId="77777777"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Style w:val="a5"/>
          <w:rFonts w:ascii="Open Sans" w:hAnsi="Open Sans" w:cs="Open Sans"/>
          <w:color w:val="444444"/>
          <w:sz w:val="21"/>
          <w:szCs w:val="21"/>
        </w:rPr>
        <w:t>Сварка.</w:t>
      </w:r>
      <w:r>
        <w:rPr>
          <w:rFonts w:ascii="Open Sans" w:hAnsi="Open Sans" w:cs="Open Sans"/>
          <w:color w:val="444444"/>
          <w:sz w:val="21"/>
          <w:szCs w:val="21"/>
        </w:rPr>
        <w:t> Все многочисленные виды сварки разделяют на две группы: сварку плавлением и давлением. В первом случае свариваемые заготовки располагают на некотором расстоянии друг от друга и осуществляют расплавление кромок заготовок и заполнение разделки присадочным (обычно из электрода) или оплавленным основным металлом. Во втором случае также возможно расплавление кромок, но сварку осуществляют при сдавливании свариваемых заготовок.</w:t>
      </w:r>
      <w:r>
        <w:rPr>
          <w:rFonts w:ascii="Open Sans" w:hAnsi="Open Sans" w:cs="Open Sans"/>
          <w:color w:val="444444"/>
          <w:sz w:val="21"/>
          <w:szCs w:val="21"/>
        </w:rPr>
        <w:br/>
        <w:t>Сварку плавлением разделяют на виды по способу подвода энергии: газовая (горение газов типа ацетилена, пропана; этот способ сварки в настоящее время применяют все реже), электродуговая (электрической дугой), электрошлаковая (нагревание шлака-флюса протекающим через него током), электронно-лучевая, плазменная, лазерная и др. Кроме того, виды сварки различают по способам защиты от атмосферного воздуха зоны дуги и металлической ванны: с помощь плавящегося покрытия электрода, флюса (покрытия, растворяющего окислы), оттесняющих воздух газов (аргона, углекислого газа), вакуумирования. Наиболее распространенными видами сварки являются электродуговая сварка под флюсом и аргонно-дуговая сварка, а для больших толщин — электрошлаковая сварка. Быстро развивается электронно-лучевая сварка.</w:t>
      </w:r>
      <w:r>
        <w:rPr>
          <w:rFonts w:ascii="Open Sans" w:hAnsi="Open Sans" w:cs="Open Sans"/>
          <w:color w:val="444444"/>
          <w:sz w:val="21"/>
          <w:szCs w:val="21"/>
        </w:rPr>
        <w:br/>
        <w:t xml:space="preserve">Наиболее распространенным видом сварки давлением является контактная стыковая электросварка, в которой расплавления металла кромок достигают за счет пропускания сильного тока через свариваемые детали и повышенного электросопротивления в месте контакта. Затем свариваемые заготовки сильно сдавливают — осаживают. Ее варианты — точечная сварка, когда сваривают отдельные точки двух заготовок (пропускают ток через сжимающие металл электроды в виде металлических стержней); роликовая сварка, при которой вместо стержневых электродов для сдавливания металла и пропускания тока применяют </w:t>
      </w:r>
      <w:proofErr w:type="spellStart"/>
      <w:r>
        <w:rPr>
          <w:rFonts w:ascii="Open Sans" w:hAnsi="Open Sans" w:cs="Open Sans"/>
          <w:color w:val="444444"/>
          <w:sz w:val="21"/>
          <w:szCs w:val="21"/>
        </w:rPr>
        <w:t>катащиеся</w:t>
      </w:r>
      <w:proofErr w:type="spellEnd"/>
      <w:r>
        <w:rPr>
          <w:rFonts w:ascii="Open Sans" w:hAnsi="Open Sans" w:cs="Open Sans"/>
          <w:color w:val="444444"/>
          <w:sz w:val="21"/>
          <w:szCs w:val="21"/>
        </w:rPr>
        <w:t xml:space="preserve"> вдоль шва ролики. К сварке давлением относят также сварку трением (вращение деталей с последующей осадкой), диффузионную сварку (сдавливание в вакууме хорошо пришлифованных и очищенных поверхностей), высокочастотную </w:t>
      </w:r>
      <w:r>
        <w:rPr>
          <w:rFonts w:ascii="Open Sans" w:hAnsi="Open Sans" w:cs="Open Sans"/>
          <w:color w:val="444444"/>
          <w:sz w:val="21"/>
          <w:szCs w:val="21"/>
        </w:rPr>
        <w:lastRenderedPageBreak/>
        <w:t>сварку (нагрев сдавленных кромок токами высокой частоты) и другие виды.</w:t>
      </w:r>
      <w:r>
        <w:rPr>
          <w:rFonts w:ascii="Open Sans" w:hAnsi="Open Sans" w:cs="Open Sans"/>
          <w:color w:val="444444"/>
          <w:sz w:val="21"/>
          <w:szCs w:val="21"/>
        </w:rPr>
        <w:br/>
        <w:t xml:space="preserve">Каждому виду сварки свойственны свои характерные дефекты. Особенно сильно отличаются дефекты сварки плавлением и давлением. Для сварки плавлением (ГОСТ </w:t>
      </w:r>
      <w:proofErr w:type="gramStart"/>
      <w:r>
        <w:rPr>
          <w:rFonts w:ascii="Open Sans" w:hAnsi="Open Sans" w:cs="Open Sans"/>
          <w:color w:val="444444"/>
          <w:sz w:val="21"/>
          <w:szCs w:val="21"/>
        </w:rPr>
        <w:t>19232 - 73</w:t>
      </w:r>
      <w:proofErr w:type="gramEnd"/>
      <w:r>
        <w:rPr>
          <w:rFonts w:ascii="Open Sans" w:hAnsi="Open Sans" w:cs="Open Sans"/>
          <w:color w:val="444444"/>
          <w:sz w:val="21"/>
          <w:szCs w:val="21"/>
        </w:rPr>
        <w:t xml:space="preserve">) свойственны некоторые дефекты, характерные для литого металла: усадочные раковины, поры (иногда поры располагаются цепочками, группами), включения (шлаковые, флюсовые, окисные, сульфидные, металлические). Специфическими дефектами сварки являются: </w:t>
      </w:r>
      <w:proofErr w:type="spellStart"/>
      <w:r>
        <w:rPr>
          <w:rFonts w:ascii="Open Sans" w:hAnsi="Open Sans" w:cs="Open Sans"/>
          <w:color w:val="444444"/>
          <w:sz w:val="21"/>
          <w:szCs w:val="21"/>
        </w:rPr>
        <w:t>непровар</w:t>
      </w:r>
      <w:proofErr w:type="spellEnd"/>
      <w:r>
        <w:rPr>
          <w:rFonts w:ascii="Open Sans" w:hAnsi="Open Sans" w:cs="Open Sans"/>
          <w:color w:val="444444"/>
          <w:sz w:val="21"/>
          <w:szCs w:val="21"/>
        </w:rPr>
        <w:t xml:space="preserve"> — местное </w:t>
      </w:r>
      <w:proofErr w:type="spellStart"/>
      <w:r>
        <w:rPr>
          <w:rFonts w:ascii="Open Sans" w:hAnsi="Open Sans" w:cs="Open Sans"/>
          <w:color w:val="444444"/>
          <w:sz w:val="21"/>
          <w:szCs w:val="21"/>
        </w:rPr>
        <w:t>несоединение</w:t>
      </w:r>
      <w:proofErr w:type="spellEnd"/>
      <w:r>
        <w:rPr>
          <w:rFonts w:ascii="Open Sans" w:hAnsi="Open Sans" w:cs="Open Sans"/>
          <w:color w:val="444444"/>
          <w:sz w:val="21"/>
          <w:szCs w:val="21"/>
        </w:rPr>
        <w:t xml:space="preserve"> вследствие неполного расплавления кромок основного металла или поверхности ранее выполненных валиков; вогнутость или превышение проплавления корня сварного шва (корнем называют участок в сечении шва, с которого начинают процесс сварки); подрез — углубление в основном металле вдоль линии сплавления; большое превышение верхней выпуклости шва (ее иногда называют валиком усиления); смещение кромок сварного шва из-за недоброкачественной сборки; прожог в виде сквозного отверстия, образовавшегося в результате вытекания сварочной ванны.</w:t>
      </w:r>
      <w:r>
        <w:rPr>
          <w:rFonts w:ascii="Open Sans" w:hAnsi="Open Sans" w:cs="Open Sans"/>
          <w:color w:val="444444"/>
          <w:sz w:val="21"/>
          <w:szCs w:val="21"/>
        </w:rPr>
        <w:br/>
        <w:t>Особенно опасными дефектами являются сварочные трещины, возникающие обычно в процессе остывания сварного соединения. Они могут появиться не только в наплавленном металле, но также в основном металле соединения в зоне влияния на него сварочного процесса (зона термического влияния). Различают трещины продольные и поперечные относительно оси шва (рис. 5.22), разветвленные (паукообразные), образующие сетку.</w:t>
      </w:r>
      <w:r>
        <w:rPr>
          <w:rFonts w:ascii="Open Sans" w:hAnsi="Open Sans" w:cs="Open Sans"/>
          <w:color w:val="444444"/>
          <w:sz w:val="21"/>
          <w:szCs w:val="21"/>
        </w:rPr>
        <w:br/>
        <w:t>Причинами возникновения перечисленных дефектов могут быть: неправильный состав сварочных материалов (электродов, флюсов); неправильная подготовка к сварке (неверная форма разделки; неверно выбрано расстояние между свариваемыми заготовками); нарушение режима сварки.</w:t>
      </w:r>
      <w:r>
        <w:rPr>
          <w:rFonts w:ascii="Open Sans" w:hAnsi="Open Sans" w:cs="Open Sans"/>
          <w:color w:val="444444"/>
          <w:sz w:val="21"/>
          <w:szCs w:val="21"/>
        </w:rPr>
        <w:br/>
        <w:t>Трещины могут возникать также в результате неправильной конструкции сварного изделия, неправильного термического режима сварки, наличия включений, расслоений и других дефектов в</w:t>
      </w:r>
      <w:r>
        <w:rPr>
          <w:rFonts w:ascii="Open Sans" w:hAnsi="Open Sans" w:cs="Open Sans"/>
          <w:color w:val="444444"/>
          <w:sz w:val="21"/>
          <w:szCs w:val="21"/>
        </w:rPr>
        <w:br/>
        <w:t>основном металле.</w:t>
      </w:r>
      <w:r>
        <w:rPr>
          <w:rFonts w:ascii="Open Sans" w:hAnsi="Open Sans" w:cs="Open Sans"/>
          <w:color w:val="444444"/>
          <w:sz w:val="21"/>
          <w:szCs w:val="21"/>
        </w:rPr>
        <w:br/>
        <w:t xml:space="preserve">Многие крупногабаритные изделия в процессе сварки подогревают до 200... 300°С, а непосредственно после сварки помещают в печь для отжига или отпуска, чтобы снять внутренние напряжения. </w:t>
      </w:r>
      <w:proofErr w:type="spellStart"/>
      <w:r>
        <w:rPr>
          <w:rFonts w:ascii="Open Sans" w:hAnsi="Open Sans" w:cs="Open Sans"/>
          <w:color w:val="444444"/>
          <w:sz w:val="21"/>
          <w:szCs w:val="21"/>
        </w:rPr>
        <w:t>Захолаживание</w:t>
      </w:r>
      <w:proofErr w:type="spellEnd"/>
      <w:r>
        <w:rPr>
          <w:rFonts w:ascii="Open Sans" w:hAnsi="Open Sans" w:cs="Open Sans"/>
          <w:color w:val="444444"/>
          <w:sz w:val="21"/>
          <w:szCs w:val="21"/>
        </w:rPr>
        <w:t xml:space="preserve"> изделий, как правило, приводит к образованию трещин.</w:t>
      </w:r>
      <w:r>
        <w:rPr>
          <w:rFonts w:ascii="Open Sans" w:hAnsi="Open Sans" w:cs="Open Sans"/>
          <w:color w:val="444444"/>
          <w:sz w:val="21"/>
          <w:szCs w:val="21"/>
        </w:rPr>
        <w:br/>
        <w:t xml:space="preserve">Дефекты формирования сварного шва (смещения кромок, подрезы, неправильная форма выпуклостей) проверяют визуально или с помощью шаблонов. Поверхностные </w:t>
      </w:r>
      <w:proofErr w:type="spellStart"/>
      <w:r>
        <w:rPr>
          <w:rFonts w:ascii="Open Sans" w:hAnsi="Open Sans" w:cs="Open Sans"/>
          <w:color w:val="444444"/>
          <w:sz w:val="21"/>
          <w:szCs w:val="21"/>
        </w:rPr>
        <w:t>несплошности</w:t>
      </w:r>
      <w:proofErr w:type="spellEnd"/>
      <w:r>
        <w:rPr>
          <w:rFonts w:ascii="Open Sans" w:hAnsi="Open Sans" w:cs="Open Sans"/>
          <w:color w:val="444444"/>
          <w:sz w:val="21"/>
          <w:szCs w:val="21"/>
        </w:rPr>
        <w:t xml:space="preserve"> обнаруживают поверхностными методами. Для выявления внутренних и некоторых поверхностных </w:t>
      </w:r>
      <w:proofErr w:type="spellStart"/>
      <w:r>
        <w:rPr>
          <w:rFonts w:ascii="Open Sans" w:hAnsi="Open Sans" w:cs="Open Sans"/>
          <w:color w:val="444444"/>
          <w:sz w:val="21"/>
          <w:szCs w:val="21"/>
        </w:rPr>
        <w:t>несплошностей</w:t>
      </w:r>
      <w:proofErr w:type="spellEnd"/>
      <w:r>
        <w:rPr>
          <w:rFonts w:ascii="Open Sans" w:hAnsi="Open Sans" w:cs="Open Sans"/>
          <w:color w:val="444444"/>
          <w:sz w:val="21"/>
          <w:szCs w:val="21"/>
        </w:rPr>
        <w:t xml:space="preserve"> применяют радиационные и ультразвук </w:t>
      </w:r>
      <w:proofErr w:type="spellStart"/>
      <w:r>
        <w:rPr>
          <w:rFonts w:ascii="Open Sans" w:hAnsi="Open Sans" w:cs="Open Sans"/>
          <w:color w:val="444444"/>
          <w:sz w:val="21"/>
          <w:szCs w:val="21"/>
        </w:rPr>
        <w:t>ковые</w:t>
      </w:r>
      <w:proofErr w:type="spellEnd"/>
      <w:r>
        <w:rPr>
          <w:rFonts w:ascii="Open Sans" w:hAnsi="Open Sans" w:cs="Open Sans"/>
          <w:color w:val="444444"/>
          <w:sz w:val="21"/>
          <w:szCs w:val="21"/>
        </w:rPr>
        <w:t xml:space="preserve"> методы (см. рис. 1.6, б). Эти же методы используют при контроле сварки пластмасс.</w:t>
      </w:r>
    </w:p>
    <w:p w14:paraId="152203D4" w14:textId="62C1760D"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noProof/>
          <w:color w:val="444444"/>
          <w:sz w:val="21"/>
          <w:szCs w:val="21"/>
        </w:rPr>
        <w:drawing>
          <wp:inline distT="0" distB="0" distL="0" distR="0" wp14:anchorId="53AB6148" wp14:editId="0E941A4B">
            <wp:extent cx="1821180" cy="1447800"/>
            <wp:effectExtent l="0" t="0" r="7620" b="0"/>
            <wp:docPr id="14999994" name="Рисунок 25" descr="Изображение выглядит как зарисовка, рисунок, черно-белый, диаграмм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9994" name="Рисунок 25" descr="Изображение выглядит как зарисовка, рисунок, черно-белый, диаграмма&#10;&#10;Автоматически созданное описание"/>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21180" cy="1447800"/>
                    </a:xfrm>
                    <a:prstGeom prst="rect">
                      <a:avLst/>
                    </a:prstGeom>
                    <a:noFill/>
                    <a:ln>
                      <a:noFill/>
                    </a:ln>
                  </pic:spPr>
                </pic:pic>
              </a:graphicData>
            </a:graphic>
          </wp:inline>
        </w:drawing>
      </w:r>
      <w:r>
        <w:rPr>
          <w:rFonts w:ascii="Open Sans" w:hAnsi="Open Sans" w:cs="Open Sans"/>
          <w:color w:val="444444"/>
          <w:sz w:val="21"/>
          <w:szCs w:val="21"/>
        </w:rPr>
        <w:br/>
        <w:t xml:space="preserve">Рис. 5.22. Дефекты сварных швов, обнаруженные </w:t>
      </w:r>
      <w:proofErr w:type="spellStart"/>
      <w:r>
        <w:rPr>
          <w:rFonts w:ascii="Open Sans" w:hAnsi="Open Sans" w:cs="Open Sans"/>
          <w:color w:val="444444"/>
          <w:sz w:val="21"/>
          <w:szCs w:val="21"/>
        </w:rPr>
        <w:t>рентгенографированием</w:t>
      </w:r>
      <w:proofErr w:type="spellEnd"/>
      <w:r>
        <w:rPr>
          <w:rFonts w:ascii="Open Sans" w:hAnsi="Open Sans" w:cs="Open Sans"/>
          <w:color w:val="444444"/>
          <w:sz w:val="21"/>
          <w:szCs w:val="21"/>
        </w:rPr>
        <w:t>:</w:t>
      </w:r>
      <w:r>
        <w:rPr>
          <w:rFonts w:ascii="Open Sans" w:hAnsi="Open Sans" w:cs="Open Sans"/>
          <w:color w:val="444444"/>
          <w:sz w:val="21"/>
          <w:szCs w:val="21"/>
        </w:rPr>
        <w:br/>
        <w:t xml:space="preserve">а — продольная трещина 1, поры 2, </w:t>
      </w:r>
      <w:proofErr w:type="spellStart"/>
      <w:r>
        <w:rPr>
          <w:rFonts w:ascii="Open Sans" w:hAnsi="Open Sans" w:cs="Open Sans"/>
          <w:color w:val="444444"/>
          <w:sz w:val="21"/>
          <w:szCs w:val="21"/>
        </w:rPr>
        <w:t>непровар</w:t>
      </w:r>
      <w:proofErr w:type="spellEnd"/>
      <w:r>
        <w:rPr>
          <w:rFonts w:ascii="Open Sans" w:hAnsi="Open Sans" w:cs="Open Sans"/>
          <w:color w:val="444444"/>
          <w:sz w:val="21"/>
          <w:szCs w:val="21"/>
        </w:rPr>
        <w:t xml:space="preserve"> 3, б — поперечная трещина (´ 0,5)</w:t>
      </w:r>
    </w:p>
    <w:p w14:paraId="54F99496" w14:textId="77777777"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t xml:space="preserve">В сварке давлением встречаются некоторые дефекты, характерные для сварки плавлением, например поры, смещение кромок и др. Специфическим дефектом сварки </w:t>
      </w:r>
      <w:r>
        <w:rPr>
          <w:rFonts w:ascii="Open Sans" w:hAnsi="Open Sans" w:cs="Open Sans"/>
          <w:color w:val="444444"/>
          <w:sz w:val="21"/>
          <w:szCs w:val="21"/>
        </w:rPr>
        <w:lastRenderedPageBreak/>
        <w:t xml:space="preserve">давлением является слипание. Это хрупкое и непрочное соединение, свариваемых заготовок, окисленное в большей или меньшей степени. Оно возникает при недостаточно хорошей очистке свариваемых поверхностей, недостаточном расплавлении металла кромок. Существуют неразрешенные до настоящего времени затруднения в создании методов и средств неразрушающего контроля таких дефектов. Перспективен ультразвуковой метод, однако четкое отражение ультразвука удается получить лишь от сильно окисленных (темных в изломе) поверхностей. Тонкое, светлое в изломе слипание не дает отражения ультразвука, достаточного для регистрации такого дефекта. Слипание при точечной сварке листов удается обнаруживать </w:t>
      </w:r>
      <w:proofErr w:type="spellStart"/>
      <w:r>
        <w:rPr>
          <w:rFonts w:ascii="Open Sans" w:hAnsi="Open Sans" w:cs="Open Sans"/>
          <w:color w:val="444444"/>
          <w:sz w:val="21"/>
          <w:szCs w:val="21"/>
        </w:rPr>
        <w:t>вихрето-ковыми</w:t>
      </w:r>
      <w:proofErr w:type="spellEnd"/>
      <w:r>
        <w:rPr>
          <w:rFonts w:ascii="Open Sans" w:hAnsi="Open Sans" w:cs="Open Sans"/>
          <w:color w:val="444444"/>
          <w:sz w:val="21"/>
          <w:szCs w:val="21"/>
        </w:rPr>
        <w:t xml:space="preserve"> дефектоскопами.</w:t>
      </w:r>
      <w:r>
        <w:rPr>
          <w:rFonts w:ascii="Open Sans" w:hAnsi="Open Sans" w:cs="Open Sans"/>
          <w:color w:val="444444"/>
          <w:sz w:val="21"/>
          <w:szCs w:val="21"/>
        </w:rPr>
        <w:br/>
        <w:t xml:space="preserve">Отсутствие надежных средств обнаружения </w:t>
      </w:r>
      <w:proofErr w:type="spellStart"/>
      <w:r>
        <w:rPr>
          <w:rFonts w:ascii="Open Sans" w:hAnsi="Open Sans" w:cs="Open Sans"/>
          <w:color w:val="444444"/>
          <w:sz w:val="21"/>
          <w:szCs w:val="21"/>
        </w:rPr>
        <w:t>слипаний</w:t>
      </w:r>
      <w:proofErr w:type="spellEnd"/>
      <w:r>
        <w:rPr>
          <w:rFonts w:ascii="Open Sans" w:hAnsi="Open Sans" w:cs="Open Sans"/>
          <w:color w:val="444444"/>
          <w:sz w:val="21"/>
          <w:szCs w:val="21"/>
        </w:rPr>
        <w:t xml:space="preserve"> препятствует широкому применению сварки давлением при изготовлении ответственных конструкций, несмотря на ее очень высокую производительность.</w:t>
      </w:r>
      <w:r>
        <w:rPr>
          <w:rFonts w:ascii="Open Sans" w:hAnsi="Open Sans" w:cs="Open Sans"/>
          <w:color w:val="444444"/>
          <w:sz w:val="21"/>
          <w:szCs w:val="21"/>
        </w:rPr>
        <w:br/>
      </w:r>
      <w:r>
        <w:rPr>
          <w:rStyle w:val="a5"/>
          <w:rFonts w:ascii="Open Sans" w:hAnsi="Open Sans" w:cs="Open Sans"/>
          <w:color w:val="444444"/>
          <w:sz w:val="21"/>
          <w:szCs w:val="21"/>
        </w:rPr>
        <w:t>Пайкой</w:t>
      </w:r>
      <w:r>
        <w:rPr>
          <w:rFonts w:ascii="Open Sans" w:hAnsi="Open Sans" w:cs="Open Sans"/>
          <w:color w:val="444444"/>
          <w:sz w:val="21"/>
          <w:szCs w:val="21"/>
        </w:rPr>
        <w:t> называют способ соединения металлов путем заполнения зазора между ними жидким относительно более легкоплавким сплавом — припоем, с образованием между паяемым материалом и припоем прочной связи. Сцепление между ними возникает в результате диффузионного взаимодействия материала заготовки и жидкого припоя с последующей кристаллизацией припоя.</w:t>
      </w:r>
      <w:r>
        <w:rPr>
          <w:rFonts w:ascii="Open Sans" w:hAnsi="Open Sans" w:cs="Open Sans"/>
          <w:color w:val="444444"/>
          <w:sz w:val="21"/>
          <w:szCs w:val="21"/>
        </w:rPr>
        <w:br/>
        <w:t>Перед пайкой на обе соединяемые поверхности наносят тонкий слой припоя — лужение. Обычно для хорошего соединения припоя с металлом с поверхности последнего необходимо удалить слой оксида. Это делают с помощью флюса. Луженые поверхности сдавливают при температуре выше температуры плавления припоя, а затем температуру уменьшают, происходит твердение припоя.</w:t>
      </w:r>
      <w:r>
        <w:rPr>
          <w:rFonts w:ascii="Open Sans" w:hAnsi="Open Sans" w:cs="Open Sans"/>
          <w:color w:val="444444"/>
          <w:sz w:val="21"/>
          <w:szCs w:val="21"/>
        </w:rPr>
        <w:br/>
        <w:t xml:space="preserve">Основным типом дефекта пайки является </w:t>
      </w:r>
      <w:proofErr w:type="spellStart"/>
      <w:r>
        <w:rPr>
          <w:rFonts w:ascii="Open Sans" w:hAnsi="Open Sans" w:cs="Open Sans"/>
          <w:color w:val="444444"/>
          <w:sz w:val="21"/>
          <w:szCs w:val="21"/>
        </w:rPr>
        <w:t>непропай</w:t>
      </w:r>
      <w:proofErr w:type="spellEnd"/>
      <w:r>
        <w:rPr>
          <w:rFonts w:ascii="Open Sans" w:hAnsi="Open Sans" w:cs="Open Sans"/>
          <w:color w:val="444444"/>
          <w:sz w:val="21"/>
          <w:szCs w:val="21"/>
        </w:rPr>
        <w:t>. Он обычно вызывается недостаточно тщательной очисткой припаиваемых поверхностей или нарушением температурного режима пайки. Паяные соединения контролируют ультразвуком, применяя эхо-метод, теневой или низкочастотные методы, когда с помощью пайки изготавливают многослойные панели. Ультразвуковой метод применяют также для контроля процесса лужения. Для этого применя</w:t>
      </w:r>
      <w:r>
        <w:rPr>
          <w:rFonts w:ascii="Open Sans" w:hAnsi="Open Sans" w:cs="Open Sans"/>
          <w:color w:val="444444"/>
          <w:sz w:val="21"/>
          <w:szCs w:val="21"/>
        </w:rPr>
        <w:softHyphen/>
        <w:t>ют акустические волны, распространяющиеся вдоль поверхности (поверхностные волны). Участки поверхности, не соединившиеся с припоем, вызывают отражение поверхностных волн.</w:t>
      </w:r>
      <w:r>
        <w:rPr>
          <w:rFonts w:ascii="Open Sans" w:hAnsi="Open Sans" w:cs="Open Sans"/>
          <w:color w:val="444444"/>
          <w:sz w:val="21"/>
          <w:szCs w:val="21"/>
        </w:rPr>
        <w:br/>
      </w:r>
      <w:r>
        <w:rPr>
          <w:rStyle w:val="a5"/>
          <w:rFonts w:ascii="Open Sans" w:hAnsi="Open Sans" w:cs="Open Sans"/>
          <w:color w:val="444444"/>
          <w:sz w:val="21"/>
          <w:szCs w:val="21"/>
        </w:rPr>
        <w:t>Клеевое соединение</w:t>
      </w:r>
      <w:r>
        <w:rPr>
          <w:rFonts w:ascii="Open Sans" w:hAnsi="Open Sans" w:cs="Open Sans"/>
          <w:color w:val="444444"/>
          <w:sz w:val="21"/>
          <w:szCs w:val="21"/>
        </w:rPr>
        <w:t xml:space="preserve"> получают с помощью клея — вязкого полимерного материала, обеспечивающего соединение деталей за счет адгезионной связи. Адгезия (от лат. </w:t>
      </w:r>
      <w:proofErr w:type="spellStart"/>
      <w:r>
        <w:rPr>
          <w:rFonts w:ascii="Open Sans" w:hAnsi="Open Sans" w:cs="Open Sans"/>
          <w:color w:val="444444"/>
          <w:sz w:val="21"/>
          <w:szCs w:val="21"/>
        </w:rPr>
        <w:t>adhaesio</w:t>
      </w:r>
      <w:proofErr w:type="spellEnd"/>
      <w:r>
        <w:rPr>
          <w:rFonts w:ascii="Open Sans" w:hAnsi="Open Sans" w:cs="Open Sans"/>
          <w:color w:val="444444"/>
          <w:sz w:val="21"/>
          <w:szCs w:val="21"/>
        </w:rPr>
        <w:t xml:space="preserve"> — прилипание) — сцепление поверхностей разнородных тел. Прочность клеевого соединения обеспечивается прочностью адгезии клея и соединяемых материалов, а также когезионной прочностью самого клея. </w:t>
      </w:r>
      <w:proofErr w:type="spellStart"/>
      <w:r>
        <w:rPr>
          <w:rFonts w:ascii="Open Sans" w:hAnsi="Open Sans" w:cs="Open Sans"/>
          <w:color w:val="444444"/>
          <w:sz w:val="21"/>
          <w:szCs w:val="21"/>
        </w:rPr>
        <w:t>Когезия</w:t>
      </w:r>
      <w:proofErr w:type="spellEnd"/>
      <w:r>
        <w:rPr>
          <w:rFonts w:ascii="Open Sans" w:hAnsi="Open Sans" w:cs="Open Sans"/>
          <w:color w:val="444444"/>
          <w:sz w:val="21"/>
          <w:szCs w:val="21"/>
        </w:rPr>
        <w:t xml:space="preserve"> (от лат. </w:t>
      </w:r>
      <w:proofErr w:type="spellStart"/>
      <w:r>
        <w:rPr>
          <w:rFonts w:ascii="Open Sans" w:hAnsi="Open Sans" w:cs="Open Sans"/>
          <w:color w:val="444444"/>
          <w:sz w:val="21"/>
          <w:szCs w:val="21"/>
        </w:rPr>
        <w:t>cohaesus</w:t>
      </w:r>
      <w:proofErr w:type="spellEnd"/>
      <w:r>
        <w:rPr>
          <w:rFonts w:ascii="Open Sans" w:hAnsi="Open Sans" w:cs="Open Sans"/>
          <w:color w:val="444444"/>
          <w:sz w:val="21"/>
          <w:szCs w:val="21"/>
        </w:rPr>
        <w:t xml:space="preserve"> — связанный, сцепленный) — сцепление (притяжение) молекул в твердом теле.</w:t>
      </w:r>
      <w:r>
        <w:rPr>
          <w:rFonts w:ascii="Open Sans" w:hAnsi="Open Sans" w:cs="Open Sans"/>
          <w:color w:val="444444"/>
          <w:sz w:val="21"/>
          <w:szCs w:val="21"/>
        </w:rPr>
        <w:br/>
        <w:t xml:space="preserve">Клейку, так </w:t>
      </w:r>
      <w:proofErr w:type="gramStart"/>
      <w:r>
        <w:rPr>
          <w:rFonts w:ascii="Open Sans" w:hAnsi="Open Sans" w:cs="Open Sans"/>
          <w:color w:val="444444"/>
          <w:sz w:val="21"/>
          <w:szCs w:val="21"/>
        </w:rPr>
        <w:t>же</w:t>
      </w:r>
      <w:proofErr w:type="gramEnd"/>
      <w:r>
        <w:rPr>
          <w:rFonts w:ascii="Open Sans" w:hAnsi="Open Sans" w:cs="Open Sans"/>
          <w:color w:val="444444"/>
          <w:sz w:val="21"/>
          <w:szCs w:val="21"/>
        </w:rPr>
        <w:t xml:space="preserve"> как и пайку, часто выполняют с предварительным нанесением клея на очищенные соединяемые поверхности, но обычно в отличие от полуды клей не доводят до полного твердения (высыхания). После этого наносят дополнительный слой клея (иногда этого не делают) и сдавливают поверхности при повышенной или комнатной температуре. Давление сохраняют до затвердевания клея.</w:t>
      </w:r>
      <w:r>
        <w:rPr>
          <w:rFonts w:ascii="Open Sans" w:hAnsi="Open Sans" w:cs="Open Sans"/>
          <w:color w:val="444444"/>
          <w:sz w:val="21"/>
          <w:szCs w:val="21"/>
        </w:rPr>
        <w:br/>
        <w:t xml:space="preserve">Основным типом дефекта клеевого соединения является </w:t>
      </w:r>
      <w:proofErr w:type="spellStart"/>
      <w:r>
        <w:rPr>
          <w:rFonts w:ascii="Open Sans" w:hAnsi="Open Sans" w:cs="Open Sans"/>
          <w:color w:val="444444"/>
          <w:sz w:val="21"/>
          <w:szCs w:val="21"/>
        </w:rPr>
        <w:t>непроклей</w:t>
      </w:r>
      <w:proofErr w:type="spellEnd"/>
      <w:r>
        <w:rPr>
          <w:rFonts w:ascii="Open Sans" w:hAnsi="Open Sans" w:cs="Open Sans"/>
          <w:color w:val="444444"/>
          <w:sz w:val="21"/>
          <w:szCs w:val="21"/>
        </w:rPr>
        <w:t>, возникающий в результате недоброкачественной очистки склеиваемых поверхностей или нарушения режима склейки. Для его выявления применяют те же методы, что и при контроле паяных соединений. Один из неразрушающих методов проверки прочности клеевого соединения на адгезионную, а также на когезионную прочность основан на применении резонансного ультразвукового способа. Резонансная частота колебаний ультразвукового преобразователя, прижатого к поверхности ОК, зависит от акустических (коррелирующих с прочностными) свойств клеевого соединения.</w:t>
      </w:r>
    </w:p>
    <w:p w14:paraId="05C61DA8" w14:textId="77777777" w:rsidR="00FA39CA" w:rsidRDefault="00FA39CA" w:rsidP="00FA39CA">
      <w:pPr>
        <w:pStyle w:val="a3"/>
        <w:shd w:val="clear" w:color="auto" w:fill="FFFFFF"/>
        <w:spacing w:before="225" w:beforeAutospacing="0" w:after="225" w:afterAutospacing="0"/>
        <w:jc w:val="both"/>
        <w:rPr>
          <w:rFonts w:ascii="Open Sans" w:hAnsi="Open Sans" w:cs="Open Sans"/>
          <w:color w:val="444444"/>
          <w:sz w:val="21"/>
          <w:szCs w:val="21"/>
        </w:rPr>
      </w:pPr>
      <w:r>
        <w:rPr>
          <w:rFonts w:ascii="Open Sans" w:hAnsi="Open Sans" w:cs="Open Sans"/>
          <w:color w:val="444444"/>
          <w:sz w:val="21"/>
          <w:szCs w:val="21"/>
        </w:rPr>
        <w:lastRenderedPageBreak/>
        <w:t>Задачи и контрольные вопросы</w:t>
      </w:r>
      <w:r>
        <w:rPr>
          <w:rFonts w:ascii="Open Sans" w:hAnsi="Open Sans" w:cs="Open Sans"/>
          <w:color w:val="444444"/>
          <w:sz w:val="21"/>
          <w:szCs w:val="21"/>
        </w:rPr>
        <w:br/>
        <w:t>5.1 Какие существуют аллотропические модификации железа?'</w:t>
      </w:r>
      <w:r>
        <w:rPr>
          <w:rFonts w:ascii="Open Sans" w:hAnsi="Open Sans" w:cs="Open Sans"/>
          <w:color w:val="444444"/>
          <w:sz w:val="21"/>
          <w:szCs w:val="21"/>
        </w:rPr>
        <w:br/>
        <w:t xml:space="preserve">Ответ. α-Железо имеет кубическую объемно центрированную решетку, которая сохраняется в равновесных условиях до 911°С; β-железо (760 ...911°С) — неферромагнитное α-железо; γ-железо (911... 1392°С) имеет </w:t>
      </w:r>
      <w:proofErr w:type="spellStart"/>
      <w:r>
        <w:rPr>
          <w:rFonts w:ascii="Open Sans" w:hAnsi="Open Sans" w:cs="Open Sans"/>
          <w:color w:val="444444"/>
          <w:sz w:val="21"/>
          <w:szCs w:val="21"/>
        </w:rPr>
        <w:t>гранецентрирован-ную</w:t>
      </w:r>
      <w:proofErr w:type="spellEnd"/>
      <w:r>
        <w:rPr>
          <w:rFonts w:ascii="Open Sans" w:hAnsi="Open Sans" w:cs="Open Sans"/>
          <w:color w:val="444444"/>
          <w:sz w:val="21"/>
          <w:szCs w:val="21"/>
        </w:rPr>
        <w:t xml:space="preserve"> кубическую решетку; δ-железо (1392... 1539°С, на рис. 5.1 не показано) — высокотемпературное α-железо. Выше 1539°С — расплав.</w:t>
      </w:r>
      <w:r>
        <w:rPr>
          <w:rFonts w:ascii="Open Sans" w:hAnsi="Open Sans" w:cs="Open Sans"/>
          <w:color w:val="444444"/>
          <w:sz w:val="21"/>
          <w:szCs w:val="21"/>
        </w:rPr>
        <w:br/>
        <w:t>5.2 При какой температуре проводят отпуск для чистого алюминия?</w:t>
      </w:r>
      <w:r>
        <w:rPr>
          <w:rFonts w:ascii="Open Sans" w:hAnsi="Open Sans" w:cs="Open Sans"/>
          <w:color w:val="444444"/>
          <w:sz w:val="21"/>
          <w:szCs w:val="21"/>
        </w:rPr>
        <w:br/>
        <w:t>Ответ. Температура отпуска должна быть выше температуры рекристаллизации </w:t>
      </w:r>
      <w:proofErr w:type="spellStart"/>
      <w:r>
        <w:rPr>
          <w:rStyle w:val="a4"/>
          <w:rFonts w:ascii="Open Sans" w:hAnsi="Open Sans" w:cs="Open Sans"/>
          <w:color w:val="DD0055"/>
          <w:sz w:val="21"/>
          <w:szCs w:val="21"/>
        </w:rPr>
        <w:t>t</w:t>
      </w:r>
      <w:r>
        <w:rPr>
          <w:rFonts w:ascii="Open Sans" w:hAnsi="Open Sans" w:cs="Open Sans"/>
          <w:color w:val="444444"/>
          <w:sz w:val="21"/>
          <w:szCs w:val="21"/>
        </w:rPr>
        <w:t>р</w:t>
      </w:r>
      <w:proofErr w:type="spellEnd"/>
      <w:r>
        <w:rPr>
          <w:rFonts w:ascii="Open Sans" w:hAnsi="Open Sans" w:cs="Open Sans"/>
          <w:color w:val="444444"/>
          <w:sz w:val="21"/>
          <w:szCs w:val="21"/>
        </w:rPr>
        <w:t>. Абсолютную температуру рекристаллизации </w:t>
      </w:r>
      <w:proofErr w:type="spellStart"/>
      <w:r>
        <w:rPr>
          <w:rStyle w:val="a4"/>
          <w:rFonts w:ascii="Open Sans" w:hAnsi="Open Sans" w:cs="Open Sans"/>
          <w:color w:val="DD0055"/>
          <w:sz w:val="21"/>
          <w:szCs w:val="21"/>
        </w:rPr>
        <w:t>T</w:t>
      </w:r>
      <w:r>
        <w:rPr>
          <w:rFonts w:ascii="Open Sans" w:hAnsi="Open Sans" w:cs="Open Sans"/>
          <w:color w:val="444444"/>
          <w:sz w:val="21"/>
          <w:szCs w:val="21"/>
        </w:rPr>
        <w:t>р</w:t>
      </w:r>
      <w:proofErr w:type="spellEnd"/>
      <w:r>
        <w:rPr>
          <w:rFonts w:ascii="Open Sans" w:hAnsi="Open Sans" w:cs="Open Sans"/>
          <w:color w:val="444444"/>
          <w:sz w:val="21"/>
          <w:szCs w:val="21"/>
        </w:rPr>
        <w:t xml:space="preserve"> = </w:t>
      </w:r>
      <w:r>
        <w:rPr>
          <w:rStyle w:val="a4"/>
          <w:rFonts w:ascii="Open Sans" w:hAnsi="Open Sans" w:cs="Open Sans"/>
          <w:color w:val="DD0055"/>
          <w:sz w:val="21"/>
          <w:szCs w:val="21"/>
        </w:rPr>
        <w:t>t</w:t>
      </w:r>
      <w:r>
        <w:rPr>
          <w:rFonts w:ascii="Open Sans" w:hAnsi="Open Sans" w:cs="Open Sans"/>
          <w:color w:val="444444"/>
          <w:sz w:val="21"/>
          <w:szCs w:val="21"/>
        </w:rPr>
        <w:t>р+273°С оценивают по формуле </w:t>
      </w:r>
      <w:proofErr w:type="spellStart"/>
      <w:r>
        <w:rPr>
          <w:rStyle w:val="a4"/>
          <w:rFonts w:ascii="Open Sans" w:hAnsi="Open Sans" w:cs="Open Sans"/>
          <w:color w:val="DD0055"/>
          <w:sz w:val="21"/>
          <w:szCs w:val="21"/>
        </w:rPr>
        <w:t>T</w:t>
      </w:r>
      <w:r>
        <w:rPr>
          <w:rFonts w:ascii="Open Sans" w:hAnsi="Open Sans" w:cs="Open Sans"/>
          <w:color w:val="444444"/>
          <w:sz w:val="21"/>
          <w:szCs w:val="21"/>
        </w:rPr>
        <w:t>р</w:t>
      </w:r>
      <w:proofErr w:type="spellEnd"/>
      <w:r>
        <w:rPr>
          <w:rFonts w:ascii="Open Sans" w:hAnsi="Open Sans" w:cs="Open Sans"/>
          <w:color w:val="444444"/>
          <w:sz w:val="21"/>
          <w:szCs w:val="21"/>
        </w:rPr>
        <w:t>=</w:t>
      </w:r>
      <w:proofErr w:type="spellStart"/>
      <w:r>
        <w:rPr>
          <w:rStyle w:val="a4"/>
          <w:rFonts w:ascii="Open Sans" w:hAnsi="Open Sans" w:cs="Open Sans"/>
          <w:color w:val="DD0055"/>
          <w:sz w:val="21"/>
          <w:szCs w:val="21"/>
        </w:rPr>
        <w:t>KТ</w:t>
      </w:r>
      <w:r>
        <w:rPr>
          <w:rFonts w:ascii="Open Sans" w:hAnsi="Open Sans" w:cs="Open Sans"/>
          <w:color w:val="444444"/>
          <w:sz w:val="21"/>
          <w:szCs w:val="21"/>
        </w:rPr>
        <w:t>пл</w:t>
      </w:r>
      <w:proofErr w:type="spellEnd"/>
      <w:r>
        <w:rPr>
          <w:rFonts w:ascii="Open Sans" w:hAnsi="Open Sans" w:cs="Open Sans"/>
          <w:color w:val="444444"/>
          <w:sz w:val="21"/>
          <w:szCs w:val="21"/>
        </w:rPr>
        <w:t>, где </w:t>
      </w:r>
      <w:proofErr w:type="spellStart"/>
      <w:r>
        <w:rPr>
          <w:rStyle w:val="a4"/>
          <w:rFonts w:ascii="Open Sans" w:hAnsi="Open Sans" w:cs="Open Sans"/>
          <w:color w:val="DD0055"/>
          <w:sz w:val="21"/>
          <w:szCs w:val="21"/>
        </w:rPr>
        <w:t>Т</w:t>
      </w:r>
      <w:r>
        <w:rPr>
          <w:rFonts w:ascii="Open Sans" w:hAnsi="Open Sans" w:cs="Open Sans"/>
          <w:color w:val="444444"/>
          <w:sz w:val="21"/>
          <w:szCs w:val="21"/>
        </w:rPr>
        <w:t>пл</w:t>
      </w:r>
      <w:proofErr w:type="spellEnd"/>
      <w:r>
        <w:rPr>
          <w:rFonts w:ascii="Open Sans" w:hAnsi="Open Sans" w:cs="Open Sans"/>
          <w:color w:val="444444"/>
          <w:sz w:val="21"/>
          <w:szCs w:val="21"/>
        </w:rPr>
        <w:t xml:space="preserve"> — абсолютная температура плавления, а </w:t>
      </w:r>
      <w:r>
        <w:rPr>
          <w:rStyle w:val="a4"/>
          <w:rFonts w:ascii="Open Sans" w:hAnsi="Open Sans" w:cs="Open Sans"/>
          <w:color w:val="DD0055"/>
          <w:sz w:val="21"/>
          <w:szCs w:val="21"/>
        </w:rPr>
        <w:t>K</w:t>
      </w:r>
      <w:r>
        <w:rPr>
          <w:rFonts w:ascii="Open Sans" w:hAnsi="Open Sans" w:cs="Open Sans"/>
          <w:color w:val="444444"/>
          <w:sz w:val="21"/>
          <w:szCs w:val="21"/>
        </w:rPr>
        <w:t> = 0,3 ... 0,4. Принимаем </w:t>
      </w:r>
      <w:r>
        <w:rPr>
          <w:rStyle w:val="a4"/>
          <w:rFonts w:ascii="Open Sans" w:hAnsi="Open Sans" w:cs="Open Sans"/>
          <w:color w:val="DD0055"/>
          <w:sz w:val="21"/>
          <w:szCs w:val="21"/>
        </w:rPr>
        <w:t>K</w:t>
      </w:r>
      <w:r>
        <w:rPr>
          <w:rFonts w:ascii="Open Sans" w:hAnsi="Open Sans" w:cs="Open Sans"/>
          <w:color w:val="444444"/>
          <w:sz w:val="21"/>
          <w:szCs w:val="21"/>
        </w:rPr>
        <w:t> = 0,35; для алюминия </w:t>
      </w:r>
      <w:proofErr w:type="spellStart"/>
      <w:r>
        <w:rPr>
          <w:rStyle w:val="a4"/>
          <w:rFonts w:ascii="Open Sans" w:hAnsi="Open Sans" w:cs="Open Sans"/>
          <w:color w:val="DD0055"/>
          <w:sz w:val="21"/>
          <w:szCs w:val="21"/>
        </w:rPr>
        <w:t>T</w:t>
      </w:r>
      <w:r>
        <w:rPr>
          <w:rFonts w:ascii="Open Sans" w:hAnsi="Open Sans" w:cs="Open Sans"/>
          <w:color w:val="444444"/>
          <w:sz w:val="21"/>
          <w:szCs w:val="21"/>
        </w:rPr>
        <w:t>пл</w:t>
      </w:r>
      <w:proofErr w:type="spellEnd"/>
      <w:r>
        <w:rPr>
          <w:rFonts w:ascii="Open Sans" w:hAnsi="Open Sans" w:cs="Open Sans"/>
          <w:color w:val="444444"/>
          <w:sz w:val="21"/>
          <w:szCs w:val="21"/>
        </w:rPr>
        <w:t xml:space="preserve"> = 930°С. Отсюда</w:t>
      </w:r>
      <w:r>
        <w:rPr>
          <w:rFonts w:ascii="Open Sans" w:hAnsi="Open Sans" w:cs="Open Sans"/>
          <w:color w:val="444444"/>
          <w:sz w:val="21"/>
          <w:szCs w:val="21"/>
        </w:rPr>
        <w:br/>
      </w:r>
      <w:proofErr w:type="spellStart"/>
      <w:r>
        <w:rPr>
          <w:rStyle w:val="a4"/>
          <w:rFonts w:ascii="Open Sans" w:hAnsi="Open Sans" w:cs="Open Sans"/>
          <w:color w:val="DD0055"/>
          <w:sz w:val="21"/>
          <w:szCs w:val="21"/>
        </w:rPr>
        <w:t>T</w:t>
      </w:r>
      <w:r>
        <w:rPr>
          <w:rFonts w:ascii="Open Sans" w:hAnsi="Open Sans" w:cs="Open Sans"/>
          <w:color w:val="444444"/>
          <w:sz w:val="21"/>
          <w:szCs w:val="21"/>
        </w:rPr>
        <w:t>р</w:t>
      </w:r>
      <w:proofErr w:type="spellEnd"/>
      <w:r>
        <w:rPr>
          <w:rFonts w:ascii="Open Sans" w:hAnsi="Open Sans" w:cs="Open Sans"/>
          <w:color w:val="444444"/>
          <w:sz w:val="21"/>
          <w:szCs w:val="21"/>
        </w:rPr>
        <w:t xml:space="preserve"> = 0,35•930 = 325 К;</w:t>
      </w:r>
      <w:r>
        <w:rPr>
          <w:rFonts w:ascii="Open Sans" w:hAnsi="Open Sans" w:cs="Open Sans"/>
          <w:color w:val="444444"/>
          <w:sz w:val="21"/>
          <w:szCs w:val="21"/>
        </w:rPr>
        <w:br/>
      </w:r>
      <w:proofErr w:type="spellStart"/>
      <w:r>
        <w:rPr>
          <w:rStyle w:val="a4"/>
          <w:rFonts w:ascii="Open Sans" w:hAnsi="Open Sans" w:cs="Open Sans"/>
          <w:color w:val="DD0055"/>
          <w:sz w:val="21"/>
          <w:szCs w:val="21"/>
        </w:rPr>
        <w:t>t</w:t>
      </w:r>
      <w:r>
        <w:rPr>
          <w:rFonts w:ascii="Open Sans" w:hAnsi="Open Sans" w:cs="Open Sans"/>
          <w:color w:val="444444"/>
          <w:sz w:val="21"/>
          <w:szCs w:val="21"/>
        </w:rPr>
        <w:t>р</w:t>
      </w:r>
      <w:proofErr w:type="spellEnd"/>
      <w:r>
        <w:rPr>
          <w:rFonts w:ascii="Open Sans" w:hAnsi="Open Sans" w:cs="Open Sans"/>
          <w:color w:val="444444"/>
          <w:sz w:val="21"/>
          <w:szCs w:val="21"/>
        </w:rPr>
        <w:t xml:space="preserve"> = 325 - 273 = 52,5°С.</w:t>
      </w:r>
      <w:r>
        <w:rPr>
          <w:rFonts w:ascii="Open Sans" w:hAnsi="Open Sans" w:cs="Open Sans"/>
          <w:color w:val="444444"/>
          <w:sz w:val="21"/>
          <w:szCs w:val="21"/>
        </w:rPr>
        <w:br/>
        <w:t>Отпуск проводят при температуре приблизительно 100°С.</w:t>
      </w:r>
      <w:r>
        <w:rPr>
          <w:rFonts w:ascii="Open Sans" w:hAnsi="Open Sans" w:cs="Open Sans"/>
          <w:color w:val="444444"/>
          <w:sz w:val="21"/>
          <w:szCs w:val="21"/>
        </w:rPr>
        <w:br/>
        <w:t>5.3 Расположите виды чугуна с углеродом в виде графита по мере повышения их прочности.</w:t>
      </w:r>
      <w:r>
        <w:rPr>
          <w:rFonts w:ascii="Open Sans" w:hAnsi="Open Sans" w:cs="Open Sans"/>
          <w:color w:val="444444"/>
          <w:sz w:val="21"/>
          <w:szCs w:val="21"/>
        </w:rPr>
        <w:br/>
        <w:t>Ответ. Чугуны с пластинчатым, хлопьевидным и сфероидальным графитом.</w:t>
      </w:r>
      <w:r>
        <w:rPr>
          <w:rFonts w:ascii="Open Sans" w:hAnsi="Open Sans" w:cs="Open Sans"/>
          <w:color w:val="444444"/>
          <w:sz w:val="21"/>
          <w:szCs w:val="21"/>
        </w:rPr>
        <w:br/>
        <w:t>5.4 Как различаются по внешнему виду холодные и горячие трещины в литье?</w:t>
      </w:r>
      <w:r>
        <w:rPr>
          <w:rFonts w:ascii="Open Sans" w:hAnsi="Open Sans" w:cs="Open Sans"/>
          <w:color w:val="444444"/>
          <w:sz w:val="21"/>
          <w:szCs w:val="21"/>
        </w:rPr>
        <w:br/>
        <w:t>Ответ. Холодная трещина — светлая в изломе, так как поверхность ее не оксидирована, а горячая — темная в изломе.</w:t>
      </w:r>
      <w:r>
        <w:rPr>
          <w:rFonts w:ascii="Open Sans" w:hAnsi="Open Sans" w:cs="Open Sans"/>
          <w:color w:val="444444"/>
          <w:sz w:val="21"/>
          <w:szCs w:val="21"/>
        </w:rPr>
        <w:br/>
        <w:t>5.5 Какие методы контроля кроме рассмотренных в § 1.4 использованы для обнаружения дефектов согласно табл. 5.1?</w:t>
      </w:r>
    </w:p>
    <w:p w14:paraId="30B4A85E" w14:textId="643EEC09" w:rsidR="00AB68C4" w:rsidRDefault="006A043C">
      <w:hyperlink r:id="rId30" w:history="1">
        <w:r w:rsidRPr="00630E36">
          <w:rPr>
            <w:rStyle w:val="a6"/>
          </w:rPr>
          <w:t>https://www.youtube.com/watch?v=tiIjNqm7awY&amp;list=PLViuC-houwlRCEWIcVIWAsvzUB7J-PFbK</w:t>
        </w:r>
      </w:hyperlink>
      <w:r>
        <w:t xml:space="preserve"> </w:t>
      </w:r>
    </w:p>
    <w:sectPr w:rsidR="00AB68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8C4"/>
    <w:rsid w:val="006A043C"/>
    <w:rsid w:val="00AB68C4"/>
    <w:rsid w:val="00F260E5"/>
    <w:rsid w:val="00FA39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67ECC"/>
  <w15:chartTrackingRefBased/>
  <w15:docId w15:val="{AB2724B6-B61C-4915-8B37-45D967CBC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F260E5"/>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60E5"/>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F260E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F260E5"/>
    <w:rPr>
      <w:i/>
      <w:iCs/>
    </w:rPr>
  </w:style>
  <w:style w:type="character" w:styleId="a5">
    <w:name w:val="Strong"/>
    <w:basedOn w:val="a0"/>
    <w:uiPriority w:val="22"/>
    <w:qFormat/>
    <w:rsid w:val="00F260E5"/>
    <w:rPr>
      <w:b/>
      <w:bCs/>
    </w:rPr>
  </w:style>
  <w:style w:type="character" w:styleId="a6">
    <w:name w:val="Hyperlink"/>
    <w:basedOn w:val="a0"/>
    <w:uiPriority w:val="99"/>
    <w:unhideWhenUsed/>
    <w:rsid w:val="006A043C"/>
    <w:rPr>
      <w:color w:val="0563C1" w:themeColor="hyperlink"/>
      <w:u w:val="single"/>
    </w:rPr>
  </w:style>
  <w:style w:type="character" w:styleId="a7">
    <w:name w:val="Unresolved Mention"/>
    <w:basedOn w:val="a0"/>
    <w:uiPriority w:val="99"/>
    <w:semiHidden/>
    <w:unhideWhenUsed/>
    <w:rsid w:val="006A04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42960">
      <w:bodyDiv w:val="1"/>
      <w:marLeft w:val="0"/>
      <w:marRight w:val="0"/>
      <w:marTop w:val="0"/>
      <w:marBottom w:val="0"/>
      <w:divBdr>
        <w:top w:val="none" w:sz="0" w:space="0" w:color="auto"/>
        <w:left w:val="none" w:sz="0" w:space="0" w:color="auto"/>
        <w:bottom w:val="none" w:sz="0" w:space="0" w:color="auto"/>
        <w:right w:val="none" w:sz="0" w:space="0" w:color="auto"/>
      </w:divBdr>
    </w:div>
    <w:div w:id="1382746172">
      <w:bodyDiv w:val="1"/>
      <w:marLeft w:val="0"/>
      <w:marRight w:val="0"/>
      <w:marTop w:val="0"/>
      <w:marBottom w:val="0"/>
      <w:divBdr>
        <w:top w:val="none" w:sz="0" w:space="0" w:color="auto"/>
        <w:left w:val="none" w:sz="0" w:space="0" w:color="auto"/>
        <w:bottom w:val="none" w:sz="0" w:space="0" w:color="auto"/>
        <w:right w:val="none" w:sz="0" w:space="0" w:color="auto"/>
      </w:divBdr>
      <w:divsChild>
        <w:div w:id="1158032613">
          <w:marLeft w:val="0"/>
          <w:marRight w:val="0"/>
          <w:marTop w:val="0"/>
          <w:marBottom w:val="0"/>
          <w:divBdr>
            <w:top w:val="none" w:sz="0" w:space="0" w:color="auto"/>
            <w:left w:val="none" w:sz="0" w:space="0" w:color="auto"/>
            <w:bottom w:val="none" w:sz="0" w:space="0" w:color="auto"/>
            <w:right w:val="none" w:sz="0" w:space="0" w:color="auto"/>
          </w:divBdr>
        </w:div>
        <w:div w:id="19522037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hyperlink" Target="https://www.youtube.com/watch?v=tiIjNqm7awY&amp;list=PLViuC-houwlRCEWIcVIWAsvzUB7J-PFb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5880</Words>
  <Characters>33516</Characters>
  <Application>Microsoft Office Word</Application>
  <DocSecurity>0</DocSecurity>
  <Lines>279</Lines>
  <Paragraphs>78</Paragraphs>
  <ScaleCrop>false</ScaleCrop>
  <Company/>
  <LinksUpToDate>false</LinksUpToDate>
  <CharactersWithSpaces>39318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4</cp:revision>
  <dcterms:created xsi:type="dcterms:W3CDTF">2024-01-03T06:19:00Z</dcterms:created>
  <dcterms:modified xsi:type="dcterms:W3CDTF">2024-01-03T06:21:00Z</dcterms:modified>
</cp:coreProperties>
</file>